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B7853" w14:textId="07178B0E" w:rsidR="00605DB4" w:rsidRPr="00FA1FCD" w:rsidRDefault="006C57B7" w:rsidP="00605DB4">
      <w:pPr>
        <w:jc w:val="both"/>
        <w:rPr>
          <w:lang w:eastAsia="hr-HR"/>
        </w:rPr>
      </w:pPr>
      <w:r w:rsidRPr="00FA1FCD">
        <w:t xml:space="preserve">Na temelju članka </w:t>
      </w:r>
      <w:r w:rsidR="00021482" w:rsidRPr="00FA1FCD">
        <w:t xml:space="preserve">75. </w:t>
      </w:r>
      <w:r w:rsidRPr="00FA1FCD">
        <w:t>Zakona o sportu („Narodne novine“, br.</w:t>
      </w:r>
      <w:r w:rsidR="00BD704A" w:rsidRPr="00FA1FCD">
        <w:t xml:space="preserve"> 141/22)</w:t>
      </w:r>
      <w:r w:rsidRPr="00FA1FCD">
        <w:t xml:space="preserve"> i članka 11. stavak 1. Odluke o financiranju programa i projekata od interesa za opće dobro koje provode Udruge iz sredstava proračuna Zadarske županije („Službeni glasnik Zadarske županije“, br. </w:t>
      </w:r>
      <w:r w:rsidR="002120E9">
        <w:t>5</w:t>
      </w:r>
      <w:r w:rsidRPr="00FA1FCD">
        <w:t>/</w:t>
      </w:r>
      <w:r w:rsidR="002120E9">
        <w:t>24</w:t>
      </w:r>
      <w:r w:rsidRPr="00FA1FCD">
        <w:t>), Upravni odjel za obrazovanje, kulturu i šport Zadarske županije i Športska zajednica Zadarske županije daju</w:t>
      </w:r>
    </w:p>
    <w:p w14:paraId="75F40EBD" w14:textId="77777777" w:rsidR="00605DB4" w:rsidRPr="00FA1FCD" w:rsidRDefault="00605DB4" w:rsidP="00605DB4">
      <w:pPr>
        <w:jc w:val="both"/>
        <w:rPr>
          <w:lang w:eastAsia="hr-HR"/>
        </w:rPr>
      </w:pPr>
    </w:p>
    <w:p w14:paraId="2422AA3F" w14:textId="77777777" w:rsidR="00765085" w:rsidRPr="00C170AB" w:rsidRDefault="00765085" w:rsidP="00765085">
      <w:pPr>
        <w:spacing w:before="100" w:beforeAutospacing="1" w:after="100" w:afterAutospacing="1"/>
        <w:ind w:left="2832" w:firstLine="708"/>
        <w:rPr>
          <w:b/>
          <w:bCs/>
          <w:sz w:val="28"/>
          <w:szCs w:val="28"/>
          <w:lang w:eastAsia="hr-HR"/>
        </w:rPr>
      </w:pPr>
      <w:r w:rsidRPr="00C170AB">
        <w:rPr>
          <w:b/>
          <w:bCs/>
          <w:sz w:val="28"/>
          <w:szCs w:val="28"/>
          <w:lang w:eastAsia="hr-HR"/>
        </w:rPr>
        <w:t>JAVNI POZIV</w:t>
      </w:r>
    </w:p>
    <w:p w14:paraId="60E9EBAE" w14:textId="1AD5E576" w:rsidR="00765085" w:rsidRPr="00FA1FCD" w:rsidRDefault="00765085" w:rsidP="00765085">
      <w:pPr>
        <w:spacing w:before="100" w:beforeAutospacing="1" w:after="100" w:afterAutospacing="1"/>
        <w:jc w:val="both"/>
        <w:rPr>
          <w:lang w:eastAsia="hr-HR"/>
        </w:rPr>
      </w:pPr>
      <w:r w:rsidRPr="00FA1FCD">
        <w:rPr>
          <w:lang w:eastAsia="hr-HR"/>
        </w:rPr>
        <w:t>za predlaganje programa javnih potreba u športu Zadarske županije za 202</w:t>
      </w:r>
      <w:r w:rsidR="00F44088">
        <w:rPr>
          <w:lang w:eastAsia="hr-HR"/>
        </w:rPr>
        <w:t>6</w:t>
      </w:r>
      <w:r w:rsidRPr="00FA1FCD">
        <w:rPr>
          <w:lang w:eastAsia="hr-HR"/>
        </w:rPr>
        <w:t>. godinu</w:t>
      </w:r>
    </w:p>
    <w:p w14:paraId="09036647" w14:textId="77777777" w:rsidR="00765085" w:rsidRPr="003E009A" w:rsidRDefault="00765085" w:rsidP="00765085">
      <w:pPr>
        <w:spacing w:before="100" w:beforeAutospacing="1" w:after="100" w:afterAutospacing="1"/>
        <w:jc w:val="center"/>
        <w:rPr>
          <w:b/>
          <w:bCs/>
          <w:lang w:eastAsia="hr-HR"/>
        </w:rPr>
      </w:pPr>
      <w:r w:rsidRPr="003E009A">
        <w:rPr>
          <w:b/>
          <w:bCs/>
          <w:lang w:eastAsia="hr-HR"/>
        </w:rPr>
        <w:t>I.</w:t>
      </w:r>
    </w:p>
    <w:p w14:paraId="45AC0599" w14:textId="51F8C2E0" w:rsidR="00765085" w:rsidRPr="00FA1FCD" w:rsidRDefault="00765085" w:rsidP="00F769DB">
      <w:pPr>
        <w:spacing w:before="100" w:beforeAutospacing="1" w:after="100" w:afterAutospacing="1"/>
        <w:jc w:val="both"/>
        <w:rPr>
          <w:lang w:eastAsia="hr-HR"/>
        </w:rPr>
      </w:pPr>
      <w:r w:rsidRPr="00FA1FCD">
        <w:rPr>
          <w:lang w:eastAsia="hr-HR"/>
        </w:rPr>
        <w:t>U javne potrebe u športu Zadarske županije za 202</w:t>
      </w:r>
      <w:r w:rsidR="00F44088">
        <w:rPr>
          <w:lang w:eastAsia="hr-HR"/>
        </w:rPr>
        <w:t>6</w:t>
      </w:r>
      <w:r w:rsidRPr="00FA1FCD">
        <w:rPr>
          <w:lang w:eastAsia="hr-HR"/>
        </w:rPr>
        <w:t>. godinu uvrstit će se programi, djelomično ili u cijelosti i to za:</w:t>
      </w:r>
    </w:p>
    <w:p w14:paraId="735F98DE" w14:textId="77777777" w:rsidR="00765085" w:rsidRPr="00FA1FCD" w:rsidRDefault="00765085" w:rsidP="004E7A7D">
      <w:pPr>
        <w:numPr>
          <w:ilvl w:val="0"/>
          <w:numId w:val="1"/>
        </w:numPr>
        <w:ind w:left="714" w:hanging="357"/>
        <w:jc w:val="both"/>
        <w:rPr>
          <w:lang w:eastAsia="hr-HR"/>
        </w:rPr>
      </w:pPr>
      <w:r w:rsidRPr="00FA1FCD">
        <w:rPr>
          <w:lang w:eastAsia="hr-HR"/>
        </w:rPr>
        <w:t>poticanje i promicanje športa,</w:t>
      </w:r>
    </w:p>
    <w:p w14:paraId="35787822" w14:textId="77777777" w:rsidR="00765085" w:rsidRPr="00FA1FCD" w:rsidRDefault="00765085" w:rsidP="004E7A7D">
      <w:pPr>
        <w:numPr>
          <w:ilvl w:val="0"/>
          <w:numId w:val="1"/>
        </w:numPr>
        <w:ind w:left="714" w:hanging="357"/>
        <w:jc w:val="both"/>
        <w:rPr>
          <w:lang w:eastAsia="hr-HR"/>
        </w:rPr>
      </w:pPr>
      <w:r w:rsidRPr="00FA1FCD">
        <w:rPr>
          <w:lang w:eastAsia="hr-HR"/>
        </w:rPr>
        <w:t>provođenje športskih aktivnosti djece, mladeži i studenata,</w:t>
      </w:r>
    </w:p>
    <w:p w14:paraId="69A57103" w14:textId="77777777" w:rsidR="00765085" w:rsidRPr="00FA1FCD" w:rsidRDefault="00765085" w:rsidP="004E7A7D">
      <w:pPr>
        <w:numPr>
          <w:ilvl w:val="0"/>
          <w:numId w:val="1"/>
        </w:numPr>
        <w:ind w:left="714" w:hanging="357"/>
        <w:jc w:val="both"/>
        <w:rPr>
          <w:lang w:eastAsia="hr-HR"/>
        </w:rPr>
      </w:pPr>
      <w:r w:rsidRPr="00FA1FCD">
        <w:rPr>
          <w:lang w:eastAsia="hr-HR"/>
        </w:rPr>
        <w:t>djelovanje športskih udruga, športskih zajednica i saveza,</w:t>
      </w:r>
    </w:p>
    <w:p w14:paraId="0AED76EE" w14:textId="77777777" w:rsidR="00765085" w:rsidRPr="00FA1FCD" w:rsidRDefault="00765085" w:rsidP="004E7A7D">
      <w:pPr>
        <w:numPr>
          <w:ilvl w:val="0"/>
          <w:numId w:val="1"/>
        </w:numPr>
        <w:ind w:left="714" w:hanging="357"/>
        <w:jc w:val="both"/>
        <w:rPr>
          <w:lang w:eastAsia="hr-HR"/>
        </w:rPr>
      </w:pPr>
      <w:r w:rsidRPr="00FA1FCD">
        <w:rPr>
          <w:lang w:eastAsia="hr-HR"/>
        </w:rPr>
        <w:t>športska priprema, domaća i međunarodna natjecanja, te opća i posebna zdravstvena zaštita,</w:t>
      </w:r>
    </w:p>
    <w:p w14:paraId="52F83F15" w14:textId="5A9E7FA1" w:rsidR="00765085" w:rsidRPr="00FA1FCD" w:rsidRDefault="00765085" w:rsidP="004E7A7D">
      <w:pPr>
        <w:numPr>
          <w:ilvl w:val="0"/>
          <w:numId w:val="1"/>
        </w:numPr>
        <w:ind w:left="714" w:hanging="357"/>
        <w:jc w:val="both"/>
        <w:rPr>
          <w:lang w:eastAsia="hr-HR"/>
        </w:rPr>
      </w:pPr>
      <w:r w:rsidRPr="00FA1FCD">
        <w:rPr>
          <w:lang w:eastAsia="hr-HR"/>
        </w:rPr>
        <w:t>športsko</w:t>
      </w:r>
      <w:r w:rsidR="00021482" w:rsidRPr="00FA1FCD">
        <w:rPr>
          <w:lang w:eastAsia="hr-HR"/>
        </w:rPr>
        <w:t xml:space="preserve"> rekreativne</w:t>
      </w:r>
      <w:r w:rsidRPr="00FA1FCD">
        <w:rPr>
          <w:lang w:eastAsia="hr-HR"/>
        </w:rPr>
        <w:t xml:space="preserve"> aktivnosti građana,</w:t>
      </w:r>
    </w:p>
    <w:p w14:paraId="1898F26E" w14:textId="2C33E9DA" w:rsidR="00765085" w:rsidRPr="00FA1FCD" w:rsidRDefault="00765085" w:rsidP="004E7A7D">
      <w:pPr>
        <w:numPr>
          <w:ilvl w:val="0"/>
          <w:numId w:val="1"/>
        </w:numPr>
        <w:ind w:left="714" w:hanging="357"/>
        <w:jc w:val="both"/>
        <w:rPr>
          <w:lang w:eastAsia="hr-HR"/>
        </w:rPr>
      </w:pPr>
      <w:r w:rsidRPr="00FA1FCD">
        <w:rPr>
          <w:lang w:eastAsia="hr-HR"/>
        </w:rPr>
        <w:t xml:space="preserve">športske aktivnosti </w:t>
      </w:r>
      <w:r w:rsidR="00021482" w:rsidRPr="00FA1FCD">
        <w:rPr>
          <w:lang w:eastAsia="hr-HR"/>
        </w:rPr>
        <w:t>djece</w:t>
      </w:r>
      <w:r w:rsidRPr="00FA1FCD">
        <w:rPr>
          <w:lang w:eastAsia="hr-HR"/>
        </w:rPr>
        <w:t xml:space="preserve"> s teškoćama u razvoju</w:t>
      </w:r>
      <w:r w:rsidR="00021482" w:rsidRPr="00FA1FCD">
        <w:rPr>
          <w:lang w:eastAsia="hr-HR"/>
        </w:rPr>
        <w:t xml:space="preserve">, te </w:t>
      </w:r>
      <w:proofErr w:type="spellStart"/>
      <w:r w:rsidR="00021482" w:rsidRPr="00FA1FCD">
        <w:rPr>
          <w:lang w:eastAsia="hr-HR"/>
        </w:rPr>
        <w:t>parašportaša</w:t>
      </w:r>
      <w:proofErr w:type="spellEnd"/>
      <w:r w:rsidR="00021482" w:rsidRPr="00FA1FCD">
        <w:rPr>
          <w:lang w:eastAsia="hr-HR"/>
        </w:rPr>
        <w:t xml:space="preserve"> </w:t>
      </w:r>
      <w:r w:rsidRPr="00FA1FCD">
        <w:rPr>
          <w:lang w:eastAsia="hr-HR"/>
        </w:rPr>
        <w:t xml:space="preserve">i </w:t>
      </w:r>
      <w:r w:rsidR="00021482" w:rsidRPr="00FA1FCD">
        <w:rPr>
          <w:lang w:eastAsia="hr-HR"/>
        </w:rPr>
        <w:t>gluhih športaša</w:t>
      </w:r>
      <w:r w:rsidR="004E7A7D" w:rsidRPr="00FA1FCD">
        <w:rPr>
          <w:lang w:eastAsia="hr-HR"/>
        </w:rPr>
        <w:t>,</w:t>
      </w:r>
    </w:p>
    <w:p w14:paraId="598F9B19" w14:textId="6934A7FB" w:rsidR="00021482" w:rsidRPr="00FA1FCD" w:rsidRDefault="004E7A7D" w:rsidP="004E7A7D">
      <w:pPr>
        <w:pStyle w:val="Odlomakpopisa"/>
        <w:numPr>
          <w:ilvl w:val="0"/>
          <w:numId w:val="1"/>
        </w:numPr>
        <w:shd w:val="clear" w:color="auto" w:fill="FFFFFF"/>
        <w:ind w:left="714" w:hanging="357"/>
        <w:textAlignment w:val="baseline"/>
        <w:rPr>
          <w:lang w:eastAsia="hr-HR"/>
        </w:rPr>
      </w:pPr>
      <w:r w:rsidRPr="00FA1FCD">
        <w:rPr>
          <w:lang w:eastAsia="hr-HR"/>
        </w:rPr>
        <w:t>p</w:t>
      </w:r>
      <w:r w:rsidR="00021482" w:rsidRPr="00FA1FCD">
        <w:rPr>
          <w:lang w:eastAsia="hr-HR"/>
        </w:rPr>
        <w:t>laniranje, izgradnja, održavanje i korištenje sportskih građevina značajnih za Zadarsku županiju.</w:t>
      </w:r>
    </w:p>
    <w:p w14:paraId="25044905" w14:textId="77777777" w:rsidR="00765085" w:rsidRPr="00FA1FCD" w:rsidRDefault="00765085" w:rsidP="00765085">
      <w:pPr>
        <w:rPr>
          <w:rFonts w:eastAsiaTheme="minorHAnsi"/>
        </w:rPr>
      </w:pPr>
    </w:p>
    <w:p w14:paraId="22C75EF5" w14:textId="37ADD95F" w:rsidR="00765085" w:rsidRPr="00C170AB" w:rsidRDefault="00765085" w:rsidP="00C170AB">
      <w:pPr>
        <w:rPr>
          <w:rFonts w:eastAsiaTheme="minorHAnsi"/>
        </w:rPr>
      </w:pPr>
      <w:r w:rsidRPr="00FA1FCD">
        <w:rPr>
          <w:rFonts w:eastAsiaTheme="minorHAnsi"/>
        </w:rPr>
        <w:t>Redovne aktivnosti koje ne predstavljaju konkretnu programsku i/ili projektnu aktivnost neće se razmatrati.</w:t>
      </w:r>
    </w:p>
    <w:p w14:paraId="5592AEF9" w14:textId="77777777" w:rsidR="00765085" w:rsidRPr="003E009A" w:rsidRDefault="00765085" w:rsidP="00765085">
      <w:pPr>
        <w:spacing w:before="100" w:beforeAutospacing="1" w:after="100" w:afterAutospacing="1"/>
        <w:jc w:val="center"/>
        <w:rPr>
          <w:b/>
          <w:bCs/>
          <w:lang w:eastAsia="hr-HR"/>
        </w:rPr>
      </w:pPr>
      <w:r w:rsidRPr="003E009A">
        <w:rPr>
          <w:b/>
          <w:bCs/>
          <w:lang w:eastAsia="hr-HR"/>
        </w:rPr>
        <w:t>II.</w:t>
      </w:r>
    </w:p>
    <w:p w14:paraId="2749A9DD" w14:textId="65821D23" w:rsidR="00C018A7" w:rsidRPr="00FA1FCD" w:rsidRDefault="00765085" w:rsidP="00C018A7">
      <w:pPr>
        <w:jc w:val="both"/>
        <w:rPr>
          <w:lang w:eastAsia="hr-HR"/>
        </w:rPr>
      </w:pPr>
      <w:r w:rsidRPr="00FA1FCD">
        <w:rPr>
          <w:lang w:eastAsia="hr-HR"/>
        </w:rPr>
        <w:t>Prijave</w:t>
      </w:r>
      <w:r w:rsidR="00C170AB" w:rsidRPr="00C170AB">
        <w:rPr>
          <w:lang w:eastAsia="hr-HR"/>
        </w:rPr>
        <w:t xml:space="preserve"> </w:t>
      </w:r>
      <w:r w:rsidR="00C170AB" w:rsidRPr="00FA1FCD">
        <w:rPr>
          <w:lang w:eastAsia="hr-HR"/>
        </w:rPr>
        <w:t>programa/projekta</w:t>
      </w:r>
      <w:r w:rsidR="00C170AB">
        <w:rPr>
          <w:lang w:eastAsia="hr-HR"/>
        </w:rPr>
        <w:t xml:space="preserve"> </w:t>
      </w:r>
      <w:r w:rsidRPr="00FA1FCD">
        <w:rPr>
          <w:lang w:eastAsia="hr-HR"/>
        </w:rPr>
        <w:t xml:space="preserve">u </w:t>
      </w:r>
      <w:r w:rsidR="00BD704A" w:rsidRPr="00FA1FCD">
        <w:rPr>
          <w:lang w:eastAsia="hr-HR"/>
        </w:rPr>
        <w:t xml:space="preserve">športu </w:t>
      </w:r>
      <w:r w:rsidRPr="00FA1FCD">
        <w:rPr>
          <w:lang w:eastAsia="hr-HR"/>
        </w:rPr>
        <w:t>podnose</w:t>
      </w:r>
      <w:r w:rsidR="006C57B7" w:rsidRPr="00FA1FCD">
        <w:rPr>
          <w:lang w:eastAsia="hr-HR"/>
        </w:rPr>
        <w:t xml:space="preserve"> </w:t>
      </w:r>
      <w:r w:rsidR="00A67098">
        <w:rPr>
          <w:lang w:eastAsia="hr-HR"/>
        </w:rPr>
        <w:t xml:space="preserve"> </w:t>
      </w:r>
      <w:r w:rsidR="006C57B7" w:rsidRPr="00FA1FCD">
        <w:rPr>
          <w:lang w:eastAsia="hr-HR"/>
        </w:rPr>
        <w:t>udruge</w:t>
      </w:r>
      <w:r w:rsidR="00BD704A" w:rsidRPr="00FA1FCD">
        <w:rPr>
          <w:lang w:eastAsia="hr-HR"/>
        </w:rPr>
        <w:t>,</w:t>
      </w:r>
      <w:r w:rsidR="00A67098">
        <w:rPr>
          <w:lang w:eastAsia="hr-HR"/>
        </w:rPr>
        <w:t xml:space="preserve"> </w:t>
      </w:r>
      <w:r w:rsidR="00A67098" w:rsidRPr="00EF437F">
        <w:rPr>
          <w:lang w:eastAsia="hr-HR"/>
        </w:rPr>
        <w:t>ustanove u športu,</w:t>
      </w:r>
      <w:r w:rsidR="00A67098">
        <w:rPr>
          <w:lang w:eastAsia="hr-HR"/>
        </w:rPr>
        <w:t xml:space="preserve"> </w:t>
      </w:r>
      <w:r w:rsidR="006C57B7" w:rsidRPr="00FA1FCD">
        <w:rPr>
          <w:lang w:eastAsia="hr-HR"/>
        </w:rPr>
        <w:t xml:space="preserve"> trgovačka društva i obrti</w:t>
      </w:r>
      <w:r w:rsidRPr="00FA1FCD">
        <w:rPr>
          <w:lang w:eastAsia="hr-HR"/>
        </w:rPr>
        <w:t xml:space="preserve"> </w:t>
      </w:r>
      <w:r w:rsidR="00E96DC0">
        <w:rPr>
          <w:lang w:eastAsia="hr-HR"/>
        </w:rPr>
        <w:t xml:space="preserve"> </w:t>
      </w:r>
      <w:r w:rsidRPr="00FA1FCD">
        <w:rPr>
          <w:lang w:eastAsia="hr-HR"/>
        </w:rPr>
        <w:t>ukoliko se njihovi projekti i programi odnose na javne potrebe od interesa za Županiju kao cjelinu.</w:t>
      </w:r>
      <w:r w:rsidR="00C018A7" w:rsidRPr="00FA1FCD">
        <w:rPr>
          <w:lang w:eastAsia="hr-HR"/>
        </w:rPr>
        <w:t xml:space="preserve"> </w:t>
      </w:r>
    </w:p>
    <w:p w14:paraId="1DA59804" w14:textId="77777777" w:rsidR="00C018A7" w:rsidRPr="00FA1FCD" w:rsidRDefault="00C018A7" w:rsidP="00C018A7">
      <w:pPr>
        <w:jc w:val="both"/>
        <w:rPr>
          <w:lang w:eastAsia="hr-HR"/>
        </w:rPr>
      </w:pPr>
    </w:p>
    <w:p w14:paraId="774F7BB7" w14:textId="62734D13" w:rsidR="00765085" w:rsidRPr="00FA1FCD" w:rsidRDefault="00C018A7" w:rsidP="00C018A7">
      <w:pPr>
        <w:jc w:val="both"/>
        <w:rPr>
          <w:lang w:eastAsia="hr-HR"/>
        </w:rPr>
      </w:pPr>
      <w:r w:rsidRPr="00FA1FCD">
        <w:rPr>
          <w:lang w:eastAsia="hr-HR"/>
        </w:rPr>
        <w:t xml:space="preserve">Prijavitelj može prijaviti najviše </w:t>
      </w:r>
      <w:r w:rsidR="00D85C4C">
        <w:rPr>
          <w:lang w:eastAsia="hr-HR"/>
        </w:rPr>
        <w:t xml:space="preserve">dva </w:t>
      </w:r>
      <w:r w:rsidRPr="00FA1FCD">
        <w:rPr>
          <w:lang w:eastAsia="hr-HR"/>
        </w:rPr>
        <w:t>(</w:t>
      </w:r>
      <w:r w:rsidR="00D85C4C">
        <w:rPr>
          <w:lang w:eastAsia="hr-HR"/>
        </w:rPr>
        <w:t>2</w:t>
      </w:r>
      <w:r w:rsidRPr="00FA1FCD">
        <w:rPr>
          <w:lang w:eastAsia="hr-HR"/>
        </w:rPr>
        <w:t>) programa/projekta.</w:t>
      </w:r>
    </w:p>
    <w:p w14:paraId="7D2DD00E" w14:textId="77777777" w:rsidR="00C018A7" w:rsidRPr="00FA1FCD" w:rsidRDefault="00C018A7" w:rsidP="00C018A7">
      <w:pPr>
        <w:jc w:val="both"/>
        <w:rPr>
          <w:lang w:eastAsia="hr-HR"/>
        </w:rPr>
      </w:pPr>
    </w:p>
    <w:p w14:paraId="793EAA36" w14:textId="3046555E" w:rsidR="00AE45B9" w:rsidRPr="00FA1FCD" w:rsidRDefault="00AE45B9" w:rsidP="005335A5">
      <w:pPr>
        <w:jc w:val="both"/>
        <w:rPr>
          <w:lang w:eastAsia="hr-HR"/>
        </w:rPr>
      </w:pPr>
      <w:r w:rsidRPr="00FA1FCD">
        <w:rPr>
          <w:lang w:eastAsia="hr-HR"/>
        </w:rPr>
        <w:t>Pravo prijave</w:t>
      </w:r>
      <w:r w:rsidR="00C170AB" w:rsidRPr="00C170AB">
        <w:rPr>
          <w:lang w:eastAsia="hr-HR"/>
        </w:rPr>
        <w:t xml:space="preserve"> </w:t>
      </w:r>
      <w:r w:rsidR="00C170AB" w:rsidRPr="00FA1FCD">
        <w:rPr>
          <w:lang w:eastAsia="hr-HR"/>
        </w:rPr>
        <w:t>programa/projekta</w:t>
      </w:r>
      <w:r w:rsidRPr="00FA1FCD">
        <w:rPr>
          <w:lang w:eastAsia="hr-HR"/>
        </w:rPr>
        <w:t xml:space="preserve"> u športu imaju pravne osobe sa sjedištem u Zadarskoj županiji koje su registrirane za djelatnost športa, učlanjene u nacionalni i županijski športski savez (ako je osnovan u pojedinom športu) i lokalnu športsku zajednicu (ako je osnovana u lokalnoj samoupravi Zadarske županije).</w:t>
      </w:r>
    </w:p>
    <w:p w14:paraId="08AE65B1" w14:textId="0E4D25AF" w:rsidR="00F769DB" w:rsidRDefault="00F769DB" w:rsidP="005335A5">
      <w:pPr>
        <w:jc w:val="both"/>
        <w:rPr>
          <w:lang w:eastAsia="hr-HR"/>
        </w:rPr>
      </w:pPr>
      <w:r w:rsidRPr="00FA1FCD">
        <w:rPr>
          <w:lang w:eastAsia="hr-HR"/>
        </w:rPr>
        <w:t>Športska zajednica Zadarske županije objedinjuje i predlaže</w:t>
      </w:r>
      <w:r w:rsidR="00B24912" w:rsidRPr="00FA1FCD">
        <w:rPr>
          <w:lang w:eastAsia="hr-HR"/>
        </w:rPr>
        <w:t xml:space="preserve"> sukladno </w:t>
      </w:r>
      <w:r w:rsidR="00FA1FCD" w:rsidRPr="00FA1FCD">
        <w:rPr>
          <w:i/>
          <w:iCs/>
          <w:lang w:eastAsia="hr-HR"/>
        </w:rPr>
        <w:t>K</w:t>
      </w:r>
      <w:r w:rsidR="00B24912" w:rsidRPr="00FA1FCD">
        <w:rPr>
          <w:i/>
          <w:iCs/>
          <w:lang w:eastAsia="hr-HR"/>
        </w:rPr>
        <w:t>riterijima</w:t>
      </w:r>
      <w:r w:rsidR="00FA1FCD" w:rsidRPr="00FA1FCD">
        <w:rPr>
          <w:i/>
          <w:iCs/>
        </w:rPr>
        <w:t xml:space="preserve"> za vrednovanje i odabir programa javnih potreba u športu športske zajednice zadarske županije</w:t>
      </w:r>
      <w:r w:rsidR="00FA1FCD" w:rsidRPr="00FA1FCD">
        <w:rPr>
          <w:sz w:val="36"/>
          <w:szCs w:val="36"/>
        </w:rPr>
        <w:t xml:space="preserve"> </w:t>
      </w:r>
      <w:r w:rsidR="00FA1FCD" w:rsidRPr="00FA1FCD">
        <w:rPr>
          <w:lang w:eastAsia="hr-HR"/>
        </w:rPr>
        <w:t xml:space="preserve">koji su vidljivi na službenoj stranici Športske </w:t>
      </w:r>
      <w:r w:rsidR="00456B50">
        <w:rPr>
          <w:lang w:eastAsia="hr-HR"/>
        </w:rPr>
        <w:t>z</w:t>
      </w:r>
      <w:r w:rsidR="00456B50" w:rsidRPr="00FA1FCD">
        <w:rPr>
          <w:lang w:eastAsia="hr-HR"/>
        </w:rPr>
        <w:t>ajednic</w:t>
      </w:r>
      <w:r w:rsidR="00456B50">
        <w:rPr>
          <w:lang w:eastAsia="hr-HR"/>
        </w:rPr>
        <w:t>e</w:t>
      </w:r>
      <w:r w:rsidR="00FA1FCD" w:rsidRPr="00FA1FCD">
        <w:rPr>
          <w:lang w:eastAsia="hr-HR"/>
        </w:rPr>
        <w:t xml:space="preserve"> Zadarske županije: </w:t>
      </w:r>
      <w:hyperlink r:id="rId5" w:history="1">
        <w:r w:rsidR="00DF5212">
          <w:rPr>
            <w:rStyle w:val="Hiperveza"/>
          </w:rPr>
          <w:t>Kriteriji za vrednovanje Programa javnih potreba u športu Zadarske županije (szzz.hr)</w:t>
        </w:r>
      </w:hyperlink>
      <w:r w:rsidR="00DF5212">
        <w:t xml:space="preserve">, </w:t>
      </w:r>
      <w:r w:rsidRPr="00FA1FCD">
        <w:rPr>
          <w:lang w:eastAsia="hr-HR"/>
        </w:rPr>
        <w:t xml:space="preserve">a Zadarska županija u propisanoj proceduri utvrđuje te donosi Program javnih potreba u </w:t>
      </w:r>
      <w:r w:rsidR="00BD704A" w:rsidRPr="00FA1FCD">
        <w:rPr>
          <w:lang w:eastAsia="hr-HR"/>
        </w:rPr>
        <w:t>š</w:t>
      </w:r>
      <w:r w:rsidRPr="00FA1FCD">
        <w:rPr>
          <w:lang w:eastAsia="hr-HR"/>
        </w:rPr>
        <w:t>portu Zadarske županije.</w:t>
      </w:r>
    </w:p>
    <w:p w14:paraId="3F4A25F3" w14:textId="30514C90" w:rsidR="00765085" w:rsidRPr="003E009A" w:rsidRDefault="00BD704A" w:rsidP="005335A5">
      <w:pPr>
        <w:spacing w:before="100" w:beforeAutospacing="1" w:after="100" w:afterAutospacing="1"/>
        <w:jc w:val="center"/>
        <w:rPr>
          <w:rFonts w:eastAsiaTheme="minorHAnsi"/>
          <w:b/>
          <w:bCs/>
          <w:lang w:eastAsia="hr-HR"/>
        </w:rPr>
      </w:pPr>
      <w:r w:rsidRPr="003E009A">
        <w:rPr>
          <w:rFonts w:eastAsiaTheme="minorHAnsi"/>
          <w:b/>
          <w:bCs/>
          <w:lang w:eastAsia="hr-HR"/>
        </w:rPr>
        <w:t>III.</w:t>
      </w:r>
    </w:p>
    <w:p w14:paraId="1A9EA888" w14:textId="77777777"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Projekti i/ili programi će biti razmatrani ukoliko prijavitelj udovoljava slijedećim uvjetima:</w:t>
      </w:r>
    </w:p>
    <w:p w14:paraId="53B4274C"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lastRenderedPageBreak/>
        <w:t>da je teritorijalni obuhvat djelatnosti i djelovanja prijavitelja područje Zadarske županije ili da ostvaruje programe/projekte kojim se zadovoljavaju javne potrebe i interesi Županije,</w:t>
      </w:r>
    </w:p>
    <w:p w14:paraId="415469CC"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 xml:space="preserve">da je prijavitelj ispunio obveze iz svih prethodno sklopljenih ugovora o potporama iz proračuna Zadarske županije, </w:t>
      </w:r>
    </w:p>
    <w:p w14:paraId="5E6B931F" w14:textId="77777777"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da je prijavitelj ispunio sve obveze s osnova plaćanja doprinosa za mirovinsko i zdravstveno osiguranje (ako je prijavitelj poslodavac) te plaćanje poreza te drugih davanja prema državnom proračunu i proračunu Zadarske županije,</w:t>
      </w:r>
    </w:p>
    <w:p w14:paraId="5FF7E832" w14:textId="0CD31160" w:rsidR="00765085" w:rsidRPr="00FA1FCD" w:rsidRDefault="00765085" w:rsidP="00765085">
      <w:pPr>
        <w:numPr>
          <w:ilvl w:val="0"/>
          <w:numId w:val="3"/>
        </w:numPr>
        <w:spacing w:after="160" w:line="276" w:lineRule="auto"/>
        <w:contextualSpacing/>
        <w:jc w:val="both"/>
        <w:rPr>
          <w:rFonts w:eastAsia="Calibri"/>
        </w:rPr>
      </w:pPr>
      <w:r w:rsidRPr="00FA1FCD">
        <w:rPr>
          <w:rFonts w:eastAsia="Calibri"/>
        </w:rPr>
        <w:t xml:space="preserve">da vodi transparentno financijsko poslovanje u skladu s propisima o računovodstvu neprofitnih organizacija: </w:t>
      </w:r>
      <w:r w:rsidRPr="00FA1FCD">
        <w:rPr>
          <w:rFonts w:eastAsia="Calibri"/>
          <w:i/>
        </w:rPr>
        <w:t>Zakonu o financijskom poslovanju i računovodstvu neprofitnih organizacija</w:t>
      </w:r>
      <w:r w:rsidRPr="00FA1FCD">
        <w:rPr>
          <w:rFonts w:eastAsia="Calibri"/>
          <w:shd w:val="clear" w:color="auto" w:fill="FFFFFF"/>
        </w:rPr>
        <w:t xml:space="preserve"> („Narodne novine“, br. 121/14)</w:t>
      </w:r>
      <w:r w:rsidR="00B40D89">
        <w:rPr>
          <w:rFonts w:eastAsia="Calibri"/>
          <w:shd w:val="clear" w:color="auto" w:fill="FFFFFF"/>
        </w:rPr>
        <w:t xml:space="preserve"> i</w:t>
      </w:r>
      <w:r w:rsidRPr="00FA1FCD">
        <w:rPr>
          <w:rFonts w:eastAsia="Calibri"/>
        </w:rPr>
        <w:t xml:space="preserve"> </w:t>
      </w:r>
      <w:r w:rsidRPr="00FA1FCD">
        <w:rPr>
          <w:rFonts w:eastAsia="Calibri"/>
          <w:i/>
          <w:iCs/>
          <w:shd w:val="clear" w:color="auto" w:fill="FFFFFF"/>
        </w:rPr>
        <w:t>Pravilniku o izvještavanju u neprofitnom računovodstvu</w:t>
      </w:r>
      <w:r w:rsidRPr="00FA1FCD">
        <w:rPr>
          <w:rFonts w:eastAsia="Calibri"/>
          <w:shd w:val="clear" w:color="auto" w:fill="FFFFFF"/>
        </w:rPr>
        <w:t> </w:t>
      </w:r>
      <w:r w:rsidRPr="00FA1FCD">
        <w:rPr>
          <w:rFonts w:eastAsia="Calibri"/>
          <w:i/>
          <w:shd w:val="clear" w:color="auto" w:fill="FFFFFF"/>
        </w:rPr>
        <w:t>i registru n</w:t>
      </w:r>
      <w:r w:rsidRPr="00FA1FCD">
        <w:rPr>
          <w:rFonts w:eastAsia="Calibri"/>
          <w:i/>
          <w:iCs/>
          <w:shd w:val="clear" w:color="auto" w:fill="FFFFFF"/>
        </w:rPr>
        <w:t>eprofitni</w:t>
      </w:r>
      <w:r w:rsidRPr="00FA1FCD">
        <w:rPr>
          <w:rFonts w:eastAsia="Calibri"/>
          <w:i/>
          <w:shd w:val="clear" w:color="auto" w:fill="FFFFFF"/>
        </w:rPr>
        <w:t>h organizacija</w:t>
      </w:r>
      <w:r w:rsidRPr="00FA1FCD">
        <w:rPr>
          <w:rFonts w:eastAsia="Calibri"/>
          <w:shd w:val="clear" w:color="auto" w:fill="FFFFFF"/>
        </w:rPr>
        <w:t xml:space="preserve"> („Narodne novine“, br. 31/15, 67/17, 115/18 i 21/21)</w:t>
      </w:r>
      <w:r w:rsidR="00B40D89">
        <w:rPr>
          <w:rFonts w:eastAsia="Calibri"/>
          <w:shd w:val="clear" w:color="auto" w:fill="FFFFFF"/>
        </w:rPr>
        <w:t>,</w:t>
      </w:r>
    </w:p>
    <w:p w14:paraId="4493C17F" w14:textId="3AAD953B"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upisana u Registar udruga odnosno drugi odgovarajući registar, </w:t>
      </w:r>
    </w:p>
    <w:p w14:paraId="7372FE39" w14:textId="3042C397"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upisana u Registar neprofitnih organizacija, </w:t>
      </w:r>
    </w:p>
    <w:p w14:paraId="5C147A47" w14:textId="33059AC2" w:rsidR="00AE45B9" w:rsidRPr="00FA1FCD" w:rsidRDefault="00B40D89" w:rsidP="00765085">
      <w:pPr>
        <w:numPr>
          <w:ilvl w:val="0"/>
          <w:numId w:val="4"/>
        </w:numPr>
        <w:spacing w:after="160" w:line="276" w:lineRule="auto"/>
        <w:contextualSpacing/>
        <w:jc w:val="both"/>
        <w:rPr>
          <w:rFonts w:eastAsia="Calibri"/>
        </w:rPr>
      </w:pPr>
      <w:r>
        <w:rPr>
          <w:rFonts w:eastAsia="Calibri"/>
        </w:rPr>
        <w:t>da</w:t>
      </w:r>
      <w:r w:rsidR="00AE45B9" w:rsidRPr="00FA1FCD">
        <w:rPr>
          <w:rFonts w:eastAsia="Calibri"/>
        </w:rPr>
        <w:t xml:space="preserve"> je udruga upisana u </w:t>
      </w:r>
      <w:r>
        <w:rPr>
          <w:rFonts w:eastAsia="Calibri"/>
        </w:rPr>
        <w:t xml:space="preserve">Nacionalni informacijski sustav u sportu (NISUS), </w:t>
      </w:r>
    </w:p>
    <w:p w14:paraId="1D8FCFCA" w14:textId="79050C64" w:rsidR="00765085" w:rsidRPr="00FA1FCD" w:rsidRDefault="00765085" w:rsidP="00765085">
      <w:pPr>
        <w:numPr>
          <w:ilvl w:val="0"/>
          <w:numId w:val="4"/>
        </w:numPr>
        <w:spacing w:after="160" w:line="276" w:lineRule="auto"/>
        <w:contextualSpacing/>
        <w:jc w:val="both"/>
        <w:rPr>
          <w:rFonts w:eastAsia="Calibri"/>
        </w:rPr>
      </w:pPr>
      <w:r w:rsidRPr="00FA1FCD">
        <w:rPr>
          <w:rFonts w:eastAsia="Calibri"/>
        </w:rPr>
        <w:t xml:space="preserve">da je udruga </w:t>
      </w:r>
      <w:r w:rsidRPr="00FA1FCD">
        <w:rPr>
          <w:rFonts w:eastAsia="Calibri"/>
          <w:shd w:val="clear" w:color="auto" w:fill="FFFFFF"/>
        </w:rPr>
        <w:t xml:space="preserve">sukladno članku 55. stavku 1. Zakona o udrugama („Narodne novine“, br. 74/14, </w:t>
      </w:r>
      <w:r w:rsidRPr="00FA1FCD">
        <w:rPr>
          <w:rFonts w:eastAsiaTheme="minorHAnsi"/>
        </w:rPr>
        <w:t>70/17, 98/19 i 151/2</w:t>
      </w:r>
      <w:r w:rsidR="00EF1E09">
        <w:rPr>
          <w:rFonts w:eastAsiaTheme="minorHAnsi"/>
        </w:rPr>
        <w:t>2</w:t>
      </w:r>
      <w:r w:rsidRPr="00FA1FCD">
        <w:rPr>
          <w:rFonts w:eastAsiaTheme="minorHAnsi"/>
        </w:rPr>
        <w:t xml:space="preserve"> </w:t>
      </w:r>
      <w:r w:rsidRPr="00FA1FCD">
        <w:rPr>
          <w:rFonts w:eastAsia="Calibri"/>
          <w:shd w:val="clear" w:color="auto" w:fill="FFFFFF"/>
        </w:rPr>
        <w:t>) uskladila Statut sa Zakonom o udrugama i o tome podnijela zahtjev za upis promjena nadležnom uredu.</w:t>
      </w:r>
    </w:p>
    <w:p w14:paraId="31232E42" w14:textId="77777777" w:rsidR="00765085" w:rsidRPr="00FA1FCD" w:rsidRDefault="00765085" w:rsidP="00765085">
      <w:pPr>
        <w:spacing w:after="160" w:line="276" w:lineRule="auto"/>
        <w:ind w:left="720"/>
        <w:contextualSpacing/>
        <w:jc w:val="both"/>
        <w:rPr>
          <w:rFonts w:eastAsia="Calibri"/>
        </w:rPr>
      </w:pPr>
    </w:p>
    <w:p w14:paraId="2DB26475" w14:textId="77777777" w:rsidR="00765085" w:rsidRPr="00FA1FCD" w:rsidRDefault="00765085" w:rsidP="00765085">
      <w:pPr>
        <w:spacing w:after="160" w:line="259" w:lineRule="auto"/>
        <w:jc w:val="both"/>
        <w:rPr>
          <w:lang w:eastAsia="hr-HR"/>
        </w:rPr>
      </w:pPr>
      <w:r w:rsidRPr="00FA1FCD">
        <w:rPr>
          <w:rFonts w:eastAsiaTheme="minorHAnsi"/>
          <w:lang w:eastAsia="hr-HR"/>
        </w:rPr>
        <w:t>Ispunjavanje uvjeta prihvatljivosti:</w:t>
      </w:r>
    </w:p>
    <w:p w14:paraId="2FC4A51C" w14:textId="77777777" w:rsidR="00765085" w:rsidRPr="00FA1FCD" w:rsidRDefault="00765085" w:rsidP="00765085">
      <w:pPr>
        <w:numPr>
          <w:ilvl w:val="0"/>
          <w:numId w:val="5"/>
        </w:numPr>
        <w:spacing w:after="160" w:line="259" w:lineRule="auto"/>
        <w:contextualSpacing/>
        <w:jc w:val="both"/>
        <w:rPr>
          <w:rFonts w:eastAsiaTheme="minorHAnsi"/>
          <w:lang w:eastAsia="hr-HR"/>
        </w:rPr>
      </w:pPr>
      <w:r w:rsidRPr="00FA1FCD">
        <w:rPr>
          <w:rFonts w:eastAsiaTheme="minorHAnsi"/>
          <w:lang w:eastAsia="hr-HR"/>
        </w:rPr>
        <w:t xml:space="preserve">da je prijavitelj ispunio sve obveze s osnova plaćanja doprinosa za mirovinsko i zdravstveno osiguranje i plaćanje poreza te drugih davanja prema Državnom proračunu i proračunu Zadarske županije prijavitelj dokazuje potvrdom Porezne uprave o nepostojanju duga. </w:t>
      </w:r>
    </w:p>
    <w:p w14:paraId="25FEFD63" w14:textId="77777777" w:rsidR="00765085" w:rsidRPr="00FA1FCD" w:rsidRDefault="00765085" w:rsidP="00765085">
      <w:pPr>
        <w:spacing w:after="160" w:line="259" w:lineRule="auto"/>
        <w:jc w:val="both"/>
        <w:rPr>
          <w:rFonts w:eastAsiaTheme="minorHAnsi"/>
          <w:lang w:eastAsia="hr-HR"/>
        </w:rPr>
      </w:pPr>
    </w:p>
    <w:p w14:paraId="424B8D1E" w14:textId="0FC9227A"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Ispunjavanje ostalih uvjeta prihvatljivosti udruga Zadarska županija provjerava uvidom u Registar udruga</w:t>
      </w:r>
      <w:r w:rsidR="00AE45B9" w:rsidRPr="00FA1FCD">
        <w:rPr>
          <w:rFonts w:eastAsiaTheme="minorHAnsi"/>
          <w:lang w:eastAsia="hr-HR"/>
        </w:rPr>
        <w:t>,</w:t>
      </w:r>
      <w:r w:rsidRPr="00FA1FCD">
        <w:rPr>
          <w:rFonts w:eastAsiaTheme="minorHAnsi"/>
          <w:lang w:eastAsia="hr-HR"/>
        </w:rPr>
        <w:t xml:space="preserve"> Registar neprofitnih organizacija </w:t>
      </w:r>
      <w:r w:rsidR="00AE45B9" w:rsidRPr="00FA1FCD">
        <w:rPr>
          <w:rFonts w:eastAsiaTheme="minorHAnsi"/>
          <w:lang w:eastAsia="hr-HR"/>
        </w:rPr>
        <w:t xml:space="preserve">i </w:t>
      </w:r>
      <w:r w:rsidR="00B40D89">
        <w:rPr>
          <w:rFonts w:eastAsiaTheme="minorHAnsi"/>
          <w:lang w:eastAsia="hr-HR"/>
        </w:rPr>
        <w:t>Nacionalni informacijski sustav u sportu (NISUS)</w:t>
      </w:r>
      <w:r w:rsidR="00AE45B9" w:rsidRPr="00FA1FCD">
        <w:rPr>
          <w:rFonts w:eastAsiaTheme="minorHAnsi"/>
          <w:lang w:eastAsia="hr-HR"/>
        </w:rPr>
        <w:t xml:space="preserve"> </w:t>
      </w:r>
      <w:r w:rsidRPr="00FA1FCD">
        <w:rPr>
          <w:rFonts w:eastAsiaTheme="minorHAnsi"/>
          <w:lang w:eastAsia="hr-HR"/>
        </w:rPr>
        <w:t xml:space="preserve">kao i provjerom u poslovnim knjigama Zadarske županije. </w:t>
      </w:r>
    </w:p>
    <w:p w14:paraId="67717CAE" w14:textId="77777777" w:rsidR="00765085" w:rsidRPr="00FA1FCD" w:rsidRDefault="00765085" w:rsidP="00765085">
      <w:pPr>
        <w:spacing w:after="160" w:line="259" w:lineRule="auto"/>
        <w:jc w:val="both"/>
        <w:rPr>
          <w:rFonts w:eastAsiaTheme="minorHAnsi"/>
          <w:lang w:eastAsia="hr-HR"/>
        </w:rPr>
      </w:pPr>
      <w:r w:rsidRPr="00FA1FCD">
        <w:rPr>
          <w:rFonts w:eastAsiaTheme="minorHAnsi"/>
          <w:lang w:eastAsia="hr-HR"/>
        </w:rPr>
        <w:t>U slučaju nemogućnosti provjere na opisani način Zadarska županija zadržava pravo tražiti dodatne dokaze o ispunjavanju uvjeta u postupku ispitivanja ispunjavanja formalnih uvjeta Javnog poziva (npr. presliku Statuta, potvrdu FINA-e o zaprimanju financijskih izvještaja i dr.).</w:t>
      </w:r>
    </w:p>
    <w:p w14:paraId="07C915AD" w14:textId="4792485A" w:rsidR="00765085" w:rsidRPr="002F32CD" w:rsidRDefault="00765085" w:rsidP="00765085">
      <w:pPr>
        <w:spacing w:before="100" w:beforeAutospacing="1" w:after="100" w:afterAutospacing="1"/>
        <w:jc w:val="center"/>
        <w:rPr>
          <w:b/>
          <w:bCs/>
          <w:lang w:eastAsia="hr-HR"/>
        </w:rPr>
      </w:pPr>
      <w:r w:rsidRPr="002F32CD">
        <w:rPr>
          <w:b/>
          <w:bCs/>
          <w:lang w:eastAsia="hr-HR"/>
        </w:rPr>
        <w:t>I</w:t>
      </w:r>
      <w:r w:rsidR="00BD704A" w:rsidRPr="002F32CD">
        <w:rPr>
          <w:b/>
          <w:bCs/>
          <w:lang w:eastAsia="hr-HR"/>
        </w:rPr>
        <w:t>V</w:t>
      </w:r>
      <w:r w:rsidRPr="002F32CD">
        <w:rPr>
          <w:b/>
          <w:bCs/>
          <w:lang w:eastAsia="hr-HR"/>
        </w:rPr>
        <w:t>.</w:t>
      </w:r>
    </w:p>
    <w:p w14:paraId="485147FE" w14:textId="6219DD9C" w:rsidR="00765085" w:rsidRPr="00FA1FCD" w:rsidRDefault="00765085" w:rsidP="00765085">
      <w:pPr>
        <w:spacing w:before="100" w:beforeAutospacing="1" w:after="100" w:afterAutospacing="1"/>
        <w:jc w:val="both"/>
        <w:rPr>
          <w:lang w:eastAsia="hr-HR"/>
        </w:rPr>
      </w:pPr>
      <w:r w:rsidRPr="00FA1FCD">
        <w:rPr>
          <w:lang w:eastAsia="hr-HR"/>
        </w:rPr>
        <w:t xml:space="preserve">Svaki prijavitelj može prijaviti najviše </w:t>
      </w:r>
      <w:r w:rsidR="00B40D89">
        <w:rPr>
          <w:lang w:eastAsia="hr-HR"/>
        </w:rPr>
        <w:t>dva (2)</w:t>
      </w:r>
      <w:r w:rsidRPr="00FA1FCD">
        <w:rPr>
          <w:lang w:eastAsia="hr-HR"/>
        </w:rPr>
        <w:t xml:space="preserve"> programa i/ili projekta.</w:t>
      </w:r>
    </w:p>
    <w:p w14:paraId="25C44781" w14:textId="523461CF" w:rsidR="00765085" w:rsidRPr="00FA1FCD" w:rsidRDefault="00765085" w:rsidP="00765085">
      <w:pPr>
        <w:spacing w:after="160" w:line="259" w:lineRule="auto"/>
        <w:jc w:val="both"/>
        <w:rPr>
          <w:rFonts w:eastAsiaTheme="minorHAnsi"/>
        </w:rPr>
      </w:pPr>
      <w:r w:rsidRPr="00FA1FCD">
        <w:rPr>
          <w:rFonts w:eastAsiaTheme="minorHAnsi"/>
        </w:rPr>
        <w:t xml:space="preserve">Uz elektronički obrazac prijavnice </w:t>
      </w:r>
      <w:r w:rsidRPr="00FA1FCD">
        <w:rPr>
          <w:rFonts w:eastAsiaTheme="minorHAnsi"/>
          <w:u w:val="single"/>
        </w:rPr>
        <w:t>udruge</w:t>
      </w:r>
      <w:r w:rsidRPr="00FA1FCD">
        <w:rPr>
          <w:rFonts w:eastAsiaTheme="minorHAnsi"/>
        </w:rPr>
        <w:t xml:space="preserve"> su dužne priložiti sljedeće dokumente: </w:t>
      </w:r>
    </w:p>
    <w:p w14:paraId="75F7F31B"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Obrazac 1. - Izjava o nepostojanju dvostrukog financiranja </w:t>
      </w:r>
    </w:p>
    <w:p w14:paraId="44364B71"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2. - Izjava da nema nepodmirenih obveza prema proračunu Zadarske županije</w:t>
      </w:r>
    </w:p>
    <w:p w14:paraId="6F8B9145" w14:textId="77777777" w:rsidR="00C170AB" w:rsidRDefault="00765085" w:rsidP="00C170AB">
      <w:pPr>
        <w:numPr>
          <w:ilvl w:val="0"/>
          <w:numId w:val="6"/>
        </w:numPr>
        <w:spacing w:after="160" w:line="259" w:lineRule="auto"/>
        <w:contextualSpacing/>
        <w:jc w:val="both"/>
        <w:rPr>
          <w:rFonts w:eastAsiaTheme="minorHAnsi"/>
          <w:lang w:eastAsia="hr-HR"/>
        </w:rPr>
      </w:pPr>
      <w:r w:rsidRPr="00FA1FCD">
        <w:rPr>
          <w:rFonts w:eastAsiaTheme="minorHAnsi"/>
        </w:rPr>
        <w:t>Obrazac</w:t>
      </w:r>
      <w:r w:rsidRPr="00FA1FCD">
        <w:rPr>
          <w:rFonts w:eastAsiaTheme="minorHAnsi"/>
          <w:lang w:eastAsia="hr-HR"/>
        </w:rPr>
        <w:t xml:space="preserve"> 3. - Životopis voditelja/</w:t>
      </w:r>
      <w:proofErr w:type="spellStart"/>
      <w:r w:rsidRPr="00FA1FCD">
        <w:rPr>
          <w:rFonts w:eastAsiaTheme="minorHAnsi"/>
          <w:lang w:eastAsia="hr-HR"/>
        </w:rPr>
        <w:t>ice</w:t>
      </w:r>
      <w:proofErr w:type="spellEnd"/>
      <w:r w:rsidRPr="00FA1FCD">
        <w:rPr>
          <w:rFonts w:eastAsiaTheme="minorHAnsi"/>
          <w:lang w:eastAsia="hr-HR"/>
        </w:rPr>
        <w:t xml:space="preserve"> prijavljenog programa/projekta </w:t>
      </w:r>
    </w:p>
    <w:p w14:paraId="7C3FEA03" w14:textId="29FD2545" w:rsidR="00765085" w:rsidRDefault="00765085" w:rsidP="00C170AB">
      <w:pPr>
        <w:numPr>
          <w:ilvl w:val="0"/>
          <w:numId w:val="6"/>
        </w:numPr>
        <w:spacing w:after="160" w:line="259" w:lineRule="auto"/>
        <w:contextualSpacing/>
        <w:jc w:val="both"/>
        <w:rPr>
          <w:rFonts w:eastAsiaTheme="minorHAnsi"/>
        </w:rPr>
      </w:pPr>
      <w:r w:rsidRPr="00C170AB">
        <w:rPr>
          <w:rFonts w:eastAsiaTheme="minorHAnsi"/>
        </w:rPr>
        <w:t xml:space="preserve">Potvrda nadležne Porezne uprave o nepostojanju duga po osnovi poreza i drugih davanja </w:t>
      </w:r>
    </w:p>
    <w:p w14:paraId="3614F327" w14:textId="68DC31B4" w:rsidR="004723DA" w:rsidRPr="00AC790C" w:rsidRDefault="004723DA" w:rsidP="00AC790C">
      <w:pPr>
        <w:spacing w:after="160" w:line="259" w:lineRule="auto"/>
        <w:ind w:left="360"/>
        <w:jc w:val="both"/>
        <w:rPr>
          <w:rFonts w:eastAsiaTheme="minorHAnsi"/>
        </w:rPr>
      </w:pPr>
      <w:r w:rsidRPr="00AC790C">
        <w:rPr>
          <w:rFonts w:eastAsiaTheme="minorHAnsi"/>
        </w:rPr>
        <w:lastRenderedPageBreak/>
        <w:t xml:space="preserve">Uz elektronički obrazac prijavnice </w:t>
      </w:r>
      <w:r w:rsidR="00B40D89" w:rsidRPr="00AC790C">
        <w:rPr>
          <w:rFonts w:eastAsiaTheme="minorHAnsi"/>
          <w:u w:val="single"/>
        </w:rPr>
        <w:t>Županijski športski savezi i Lokalne športske zajednice (redovne članice Športske zajednice Zadarske županije)</w:t>
      </w:r>
      <w:r w:rsidRPr="00AC790C">
        <w:rPr>
          <w:rFonts w:eastAsiaTheme="minorHAnsi"/>
        </w:rPr>
        <w:t xml:space="preserve"> su dužne priložiti sljedeće dokumente: </w:t>
      </w:r>
    </w:p>
    <w:p w14:paraId="5C49C238"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 xml:space="preserve">Obrazac 1. - Izjava o nepostojanju dvostrukog financiranja </w:t>
      </w:r>
    </w:p>
    <w:p w14:paraId="14ACD854"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Obrazac 2. - Izjava da nema nepodmirenih obveza prema proračunu Zadarske županije</w:t>
      </w:r>
    </w:p>
    <w:p w14:paraId="45F3DD44" w14:textId="77777777" w:rsidR="00C06B53" w:rsidRPr="00E007DD" w:rsidRDefault="00C06B53" w:rsidP="00C06B53">
      <w:pPr>
        <w:numPr>
          <w:ilvl w:val="0"/>
          <w:numId w:val="6"/>
        </w:numPr>
        <w:spacing w:after="160" w:line="259" w:lineRule="auto"/>
        <w:contextualSpacing/>
        <w:jc w:val="both"/>
        <w:rPr>
          <w:rFonts w:eastAsiaTheme="minorHAnsi"/>
          <w:lang w:eastAsia="hr-HR"/>
        </w:rPr>
      </w:pPr>
      <w:r w:rsidRPr="00E007DD">
        <w:rPr>
          <w:rFonts w:eastAsiaTheme="minorHAnsi"/>
        </w:rPr>
        <w:t>Obrazac</w:t>
      </w:r>
      <w:r w:rsidRPr="00E007DD">
        <w:rPr>
          <w:rFonts w:eastAsiaTheme="minorHAnsi"/>
          <w:lang w:eastAsia="hr-HR"/>
        </w:rPr>
        <w:t xml:space="preserve"> 3. - Životopis voditelja/</w:t>
      </w:r>
      <w:proofErr w:type="spellStart"/>
      <w:r w:rsidRPr="00E007DD">
        <w:rPr>
          <w:rFonts w:eastAsiaTheme="minorHAnsi"/>
          <w:lang w:eastAsia="hr-HR"/>
        </w:rPr>
        <w:t>ice</w:t>
      </w:r>
      <w:proofErr w:type="spellEnd"/>
      <w:r w:rsidRPr="00E007DD">
        <w:rPr>
          <w:rFonts w:eastAsiaTheme="minorHAnsi"/>
          <w:lang w:eastAsia="hr-HR"/>
        </w:rPr>
        <w:t xml:space="preserve"> prijavljenog programa/projekta </w:t>
      </w:r>
    </w:p>
    <w:p w14:paraId="135114DE" w14:textId="77E05853" w:rsidR="00B40D89" w:rsidRPr="00E007DD" w:rsidRDefault="00B40D89" w:rsidP="00C06B53">
      <w:pPr>
        <w:numPr>
          <w:ilvl w:val="0"/>
          <w:numId w:val="6"/>
        </w:numPr>
        <w:spacing w:after="160" w:line="259" w:lineRule="auto"/>
        <w:contextualSpacing/>
        <w:jc w:val="both"/>
        <w:rPr>
          <w:rFonts w:eastAsiaTheme="minorHAnsi"/>
          <w:lang w:eastAsia="hr-HR"/>
        </w:rPr>
      </w:pPr>
      <w:r w:rsidRPr="00E007DD">
        <w:rPr>
          <w:rFonts w:eastAsiaTheme="minorHAnsi"/>
          <w:lang w:eastAsia="hr-HR"/>
        </w:rPr>
        <w:t xml:space="preserve">Obrazac 4. </w:t>
      </w:r>
      <w:r w:rsidR="00754AA7" w:rsidRPr="00E007DD">
        <w:rPr>
          <w:rFonts w:eastAsiaTheme="minorHAnsi"/>
          <w:lang w:eastAsia="hr-HR"/>
        </w:rPr>
        <w:t>–</w:t>
      </w:r>
      <w:r w:rsidRPr="00E007DD">
        <w:rPr>
          <w:rFonts w:eastAsiaTheme="minorHAnsi"/>
          <w:lang w:eastAsia="hr-HR"/>
        </w:rPr>
        <w:t xml:space="preserve"> </w:t>
      </w:r>
      <w:r w:rsidR="00754AA7" w:rsidRPr="00E007DD">
        <w:rPr>
          <w:rFonts w:eastAsiaTheme="minorHAnsi"/>
          <w:lang w:eastAsia="hr-HR"/>
        </w:rPr>
        <w:t>Članice ŽŠS-a (pravne i fizičke osobe sa rangom sustava natjecanja)</w:t>
      </w:r>
    </w:p>
    <w:p w14:paraId="377C4FDF" w14:textId="77777777" w:rsidR="00C06B53" w:rsidRPr="00E007DD" w:rsidRDefault="00C06B53" w:rsidP="00C06B53">
      <w:pPr>
        <w:numPr>
          <w:ilvl w:val="0"/>
          <w:numId w:val="6"/>
        </w:numPr>
        <w:spacing w:after="160" w:line="259" w:lineRule="auto"/>
        <w:contextualSpacing/>
        <w:jc w:val="both"/>
        <w:rPr>
          <w:rFonts w:eastAsiaTheme="minorHAnsi"/>
        </w:rPr>
      </w:pPr>
      <w:r w:rsidRPr="00E007DD">
        <w:rPr>
          <w:rFonts w:eastAsiaTheme="minorHAnsi"/>
        </w:rPr>
        <w:t xml:space="preserve">Potvrda nadležne Porezne uprave o nepostojanju duga po osnovi poreza i drugih davanja </w:t>
      </w:r>
    </w:p>
    <w:p w14:paraId="3B01621C" w14:textId="77777777" w:rsidR="00765085" w:rsidRPr="00FA1FCD" w:rsidRDefault="00765085" w:rsidP="00765085">
      <w:pPr>
        <w:spacing w:after="160" w:line="259" w:lineRule="auto"/>
        <w:jc w:val="both"/>
        <w:rPr>
          <w:rFonts w:eastAsiaTheme="minorHAnsi"/>
          <w:lang w:eastAsia="hr-HR"/>
        </w:rPr>
      </w:pPr>
    </w:p>
    <w:p w14:paraId="3F1DB11A" w14:textId="4BFB3274" w:rsidR="00765085" w:rsidRPr="00FA1FCD" w:rsidRDefault="00765085" w:rsidP="00765085">
      <w:pPr>
        <w:spacing w:after="160" w:line="259" w:lineRule="auto"/>
        <w:jc w:val="both"/>
        <w:rPr>
          <w:rFonts w:eastAsiaTheme="minorHAnsi"/>
        </w:rPr>
      </w:pPr>
      <w:r w:rsidRPr="00FA1FCD">
        <w:rPr>
          <w:rFonts w:eastAsiaTheme="minorHAnsi"/>
        </w:rPr>
        <w:t xml:space="preserve">Uz elektronički obrazac </w:t>
      </w:r>
      <w:r w:rsidRPr="00FA1FCD">
        <w:rPr>
          <w:rFonts w:eastAsiaTheme="minorHAnsi"/>
          <w:u w:val="single"/>
        </w:rPr>
        <w:t>trgovačka društva</w:t>
      </w:r>
      <w:r w:rsidR="00A51494">
        <w:rPr>
          <w:rFonts w:eastAsiaTheme="minorHAnsi"/>
          <w:u w:val="single"/>
        </w:rPr>
        <w:t xml:space="preserve">, </w:t>
      </w:r>
      <w:r w:rsidRPr="00FA1FCD">
        <w:rPr>
          <w:rFonts w:eastAsiaTheme="minorHAnsi"/>
          <w:u w:val="single"/>
        </w:rPr>
        <w:t>obrti</w:t>
      </w:r>
      <w:r w:rsidR="00A51494">
        <w:rPr>
          <w:rFonts w:eastAsiaTheme="minorHAnsi"/>
          <w:u w:val="single"/>
        </w:rPr>
        <w:t xml:space="preserve"> i ustanove u športu</w:t>
      </w:r>
      <w:r w:rsidRPr="00FA1FCD">
        <w:rPr>
          <w:rFonts w:eastAsiaTheme="minorHAnsi"/>
        </w:rPr>
        <w:t xml:space="preserve"> su dužni priložiti sljedeće dokumente: </w:t>
      </w:r>
    </w:p>
    <w:p w14:paraId="711FFF9E"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Obrazac 1. - Izjava o nepostojanju dvostrukog financiranja </w:t>
      </w:r>
    </w:p>
    <w:p w14:paraId="739E540B"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2. - Izjava da nema nepodmirenih obveza prema proračunu Zadarske županije</w:t>
      </w:r>
    </w:p>
    <w:p w14:paraId="1C0B2FBF"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Obrazac 3. - Životopis voditelja/</w:t>
      </w:r>
      <w:proofErr w:type="spellStart"/>
      <w:r w:rsidRPr="00FA1FCD">
        <w:rPr>
          <w:rFonts w:eastAsiaTheme="minorHAnsi"/>
        </w:rPr>
        <w:t>ice</w:t>
      </w:r>
      <w:proofErr w:type="spellEnd"/>
      <w:r w:rsidRPr="00FA1FCD">
        <w:rPr>
          <w:rFonts w:eastAsiaTheme="minorHAnsi"/>
        </w:rPr>
        <w:t xml:space="preserve"> prijavljenog programa/projekta </w:t>
      </w:r>
    </w:p>
    <w:p w14:paraId="74336EB3" w14:textId="77777777" w:rsidR="00765085" w:rsidRPr="00FA1FCD" w:rsidRDefault="00765085" w:rsidP="00765085">
      <w:pPr>
        <w:numPr>
          <w:ilvl w:val="0"/>
          <w:numId w:val="6"/>
        </w:numPr>
        <w:spacing w:after="160" w:line="259" w:lineRule="auto"/>
        <w:contextualSpacing/>
        <w:jc w:val="both"/>
        <w:rPr>
          <w:rFonts w:eastAsiaTheme="minorHAnsi"/>
        </w:rPr>
      </w:pPr>
      <w:r w:rsidRPr="00FA1FCD">
        <w:rPr>
          <w:rFonts w:eastAsiaTheme="minorHAnsi"/>
        </w:rPr>
        <w:t xml:space="preserve">Potvrda nadležne Porezne uprave o nepostojanju duga po osnovi poreza i drugih davanja </w:t>
      </w:r>
    </w:p>
    <w:p w14:paraId="742AD1B2" w14:textId="77777777" w:rsidR="00765085" w:rsidRPr="00FA1FCD" w:rsidRDefault="00765085" w:rsidP="00765085">
      <w:pPr>
        <w:widowControl w:val="0"/>
        <w:numPr>
          <w:ilvl w:val="0"/>
          <w:numId w:val="6"/>
        </w:numPr>
        <w:spacing w:after="160" w:line="252" w:lineRule="exact"/>
        <w:jc w:val="both"/>
        <w:rPr>
          <w:rFonts w:eastAsia="Arial"/>
          <w:spacing w:val="-1"/>
        </w:rPr>
      </w:pPr>
      <w:r w:rsidRPr="00FA1FCD">
        <w:rPr>
          <w:rFonts w:eastAsia="Arial"/>
          <w:spacing w:val="-1"/>
        </w:rPr>
        <w:t>Izvadak iz sudskog, obrtnog, strukovnog ili drugog odgovarajućeg registra</w:t>
      </w:r>
    </w:p>
    <w:p w14:paraId="2ECF374E" w14:textId="00693A2A" w:rsidR="004E7A7D" w:rsidRPr="00FA1FCD" w:rsidRDefault="00765085" w:rsidP="00765085">
      <w:pPr>
        <w:spacing w:before="100" w:beforeAutospacing="1" w:after="100" w:afterAutospacing="1"/>
        <w:jc w:val="both"/>
        <w:rPr>
          <w:lang w:eastAsia="hr-HR"/>
        </w:rPr>
      </w:pPr>
      <w:r w:rsidRPr="00FA1FCD">
        <w:rPr>
          <w:lang w:eastAsia="hr-HR"/>
        </w:rPr>
        <w:t>Obrasce je potrebno preuzeti na računalo i popuniti. Obrasci moraju biti potpisani od strane osobe ovlaštene za zastupanje.</w:t>
      </w:r>
    </w:p>
    <w:p w14:paraId="6D5649D6" w14:textId="7453F562" w:rsidR="00765085" w:rsidRPr="003E009A" w:rsidRDefault="00765085" w:rsidP="005335A5">
      <w:pPr>
        <w:spacing w:after="160" w:line="259" w:lineRule="auto"/>
        <w:contextualSpacing/>
        <w:jc w:val="center"/>
        <w:rPr>
          <w:rFonts w:eastAsiaTheme="minorHAnsi"/>
          <w:b/>
          <w:bCs/>
        </w:rPr>
      </w:pPr>
      <w:r w:rsidRPr="003E009A">
        <w:rPr>
          <w:rFonts w:eastAsiaTheme="minorHAnsi"/>
          <w:b/>
          <w:bCs/>
        </w:rPr>
        <w:t>V.</w:t>
      </w:r>
    </w:p>
    <w:p w14:paraId="225B8D22" w14:textId="4BA4F208" w:rsidR="00765085" w:rsidRPr="00FA1FCD" w:rsidRDefault="00765085" w:rsidP="00765085">
      <w:pPr>
        <w:spacing w:after="160" w:line="259" w:lineRule="auto"/>
        <w:jc w:val="both"/>
        <w:rPr>
          <w:rFonts w:eastAsiaTheme="minorHAnsi"/>
        </w:rPr>
      </w:pPr>
      <w:r w:rsidRPr="00FA1FCD">
        <w:rPr>
          <w:rFonts w:eastAsiaTheme="minorHAnsi"/>
        </w:rPr>
        <w:t xml:space="preserve">Prijave se podnose elektroničkim putem korištenjem sustava SOM natječaji, kojemu se pristupa preko </w:t>
      </w:r>
      <w:r w:rsidR="00B40D89">
        <w:rPr>
          <w:rFonts w:eastAsiaTheme="minorHAnsi"/>
        </w:rPr>
        <w:t xml:space="preserve">službene </w:t>
      </w:r>
      <w:r w:rsidRPr="00FA1FCD">
        <w:rPr>
          <w:rFonts w:eastAsiaTheme="minorHAnsi"/>
        </w:rPr>
        <w:t xml:space="preserve">mrežne stranice Zadarske županije </w:t>
      </w:r>
      <w:hyperlink r:id="rId6" w:history="1">
        <w:r w:rsidR="00101E55" w:rsidRPr="00101E55">
          <w:rPr>
            <w:rStyle w:val="Hiperveza"/>
            <w:rFonts w:eastAsiaTheme="minorHAnsi"/>
          </w:rPr>
          <w:t>www.zadarska-zupanija.hr.</w:t>
        </w:r>
      </w:hyperlink>
    </w:p>
    <w:p w14:paraId="5A657C6F" w14:textId="03C50488" w:rsidR="004E7A7D" w:rsidRPr="00FA1FCD" w:rsidRDefault="00765085" w:rsidP="00765085">
      <w:pPr>
        <w:spacing w:after="160" w:line="259" w:lineRule="auto"/>
        <w:jc w:val="both"/>
        <w:rPr>
          <w:rFonts w:eastAsiaTheme="minorHAnsi"/>
          <w:lang w:eastAsia="hr-HR"/>
        </w:rPr>
      </w:pPr>
      <w:r w:rsidRPr="00FA1FCD">
        <w:rPr>
          <w:rFonts w:eastAsiaTheme="minorHAnsi"/>
          <w:lang w:eastAsia="hr-HR"/>
        </w:rPr>
        <w:t>Pitanja vezana uz tehničke upute korištenja e-sustava za podnošenje prijava mogu se dostaviti e-</w:t>
      </w:r>
      <w:r w:rsidR="00B40D89">
        <w:rPr>
          <w:rFonts w:eastAsiaTheme="minorHAnsi"/>
          <w:lang w:eastAsia="hr-HR"/>
        </w:rPr>
        <w:t>poštom</w:t>
      </w:r>
      <w:r w:rsidRPr="00FA1FCD">
        <w:rPr>
          <w:rFonts w:eastAsiaTheme="minorHAnsi"/>
          <w:lang w:eastAsia="hr-HR"/>
        </w:rPr>
        <w:t xml:space="preserve">: </w:t>
      </w:r>
      <w:hyperlink r:id="rId7" w:history="1">
        <w:r w:rsidRPr="00FA1FCD">
          <w:rPr>
            <w:rFonts w:eastAsiaTheme="minorHAnsi"/>
            <w:u w:val="single"/>
            <w:lang w:eastAsia="hr-HR"/>
          </w:rPr>
          <w:t>podrska@som-system.com</w:t>
        </w:r>
      </w:hyperlink>
      <w:r w:rsidR="00B40D89" w:rsidRPr="00B40D89">
        <w:rPr>
          <w:rFonts w:eastAsiaTheme="minorHAnsi"/>
          <w:lang w:eastAsia="hr-HR"/>
        </w:rPr>
        <w:t xml:space="preserve"> </w:t>
      </w:r>
      <w:r w:rsidRPr="00FA1FCD">
        <w:rPr>
          <w:rFonts w:eastAsiaTheme="minorHAnsi"/>
          <w:lang w:eastAsia="hr-HR"/>
        </w:rPr>
        <w:t>.</w:t>
      </w:r>
    </w:p>
    <w:p w14:paraId="58B48B34" w14:textId="53F995D4" w:rsidR="00765085" w:rsidRPr="000A1A0E" w:rsidRDefault="00765085" w:rsidP="00765085">
      <w:pPr>
        <w:spacing w:before="100" w:beforeAutospacing="1" w:after="100" w:afterAutospacing="1"/>
        <w:jc w:val="center"/>
        <w:rPr>
          <w:b/>
          <w:bCs/>
          <w:lang w:eastAsia="hr-HR"/>
        </w:rPr>
      </w:pPr>
      <w:r w:rsidRPr="000A1A0E">
        <w:rPr>
          <w:b/>
          <w:bCs/>
          <w:lang w:eastAsia="hr-HR"/>
        </w:rPr>
        <w:t>V</w:t>
      </w:r>
      <w:r w:rsidR="002673C1">
        <w:rPr>
          <w:b/>
          <w:bCs/>
          <w:lang w:eastAsia="hr-HR"/>
        </w:rPr>
        <w:t>I</w:t>
      </w:r>
      <w:r w:rsidRPr="000A1A0E">
        <w:rPr>
          <w:b/>
          <w:bCs/>
          <w:lang w:eastAsia="hr-HR"/>
        </w:rPr>
        <w:t>.</w:t>
      </w:r>
    </w:p>
    <w:p w14:paraId="29C7B2EE" w14:textId="3CDCFBA1" w:rsidR="00765085" w:rsidRPr="00FA1FCD" w:rsidRDefault="00765085" w:rsidP="00765085">
      <w:pPr>
        <w:spacing w:before="100" w:beforeAutospacing="1" w:after="100" w:afterAutospacing="1"/>
        <w:jc w:val="both"/>
        <w:rPr>
          <w:lang w:eastAsia="hr-HR"/>
        </w:rPr>
      </w:pPr>
      <w:r w:rsidRPr="00FA1FCD">
        <w:rPr>
          <w:lang w:eastAsia="hr-HR"/>
        </w:rPr>
        <w:t xml:space="preserve">Rok za dostavu prijava na Javni poziv je do </w:t>
      </w:r>
      <w:r w:rsidR="003F0686">
        <w:rPr>
          <w:lang w:eastAsia="hr-HR"/>
        </w:rPr>
        <w:t>2</w:t>
      </w:r>
      <w:r w:rsidR="005806A8">
        <w:rPr>
          <w:lang w:eastAsia="hr-HR"/>
        </w:rPr>
        <w:t>7</w:t>
      </w:r>
      <w:r w:rsidR="00C170AB">
        <w:rPr>
          <w:lang w:eastAsia="hr-HR"/>
        </w:rPr>
        <w:t xml:space="preserve">. </w:t>
      </w:r>
      <w:r w:rsidRPr="00FA1FCD">
        <w:rPr>
          <w:lang w:eastAsia="hr-HR"/>
        </w:rPr>
        <w:t>listopada</w:t>
      </w:r>
      <w:r w:rsidR="00C170AB">
        <w:rPr>
          <w:lang w:eastAsia="hr-HR"/>
        </w:rPr>
        <w:t xml:space="preserve"> 202</w:t>
      </w:r>
      <w:r w:rsidR="003F0686">
        <w:rPr>
          <w:lang w:eastAsia="hr-HR"/>
        </w:rPr>
        <w:t>5</w:t>
      </w:r>
      <w:r w:rsidR="00C170AB">
        <w:rPr>
          <w:lang w:eastAsia="hr-HR"/>
        </w:rPr>
        <w:t>. godine</w:t>
      </w:r>
      <w:r w:rsidR="00B40D89">
        <w:rPr>
          <w:lang w:eastAsia="hr-HR"/>
        </w:rPr>
        <w:t>.</w:t>
      </w:r>
    </w:p>
    <w:p w14:paraId="6D282E4C" w14:textId="38EE4085" w:rsidR="00765085" w:rsidRPr="000A1A0E" w:rsidRDefault="00765085" w:rsidP="00765085">
      <w:pPr>
        <w:spacing w:before="100" w:beforeAutospacing="1" w:after="100" w:afterAutospacing="1"/>
        <w:jc w:val="center"/>
        <w:rPr>
          <w:b/>
          <w:bCs/>
          <w:lang w:eastAsia="hr-HR"/>
        </w:rPr>
      </w:pPr>
      <w:r w:rsidRPr="000A1A0E">
        <w:rPr>
          <w:b/>
          <w:bCs/>
          <w:lang w:eastAsia="hr-HR"/>
        </w:rPr>
        <w:t>V</w:t>
      </w:r>
      <w:r w:rsidR="002673C1">
        <w:rPr>
          <w:b/>
          <w:bCs/>
          <w:lang w:eastAsia="hr-HR"/>
        </w:rPr>
        <w:t>II</w:t>
      </w:r>
      <w:r w:rsidRPr="000A1A0E">
        <w:rPr>
          <w:b/>
          <w:bCs/>
          <w:lang w:eastAsia="hr-HR"/>
        </w:rPr>
        <w:t>.</w:t>
      </w:r>
    </w:p>
    <w:p w14:paraId="43CC927E" w14:textId="5F5C0CCB" w:rsidR="004E7A7D" w:rsidRPr="00FA1FCD" w:rsidRDefault="00765085" w:rsidP="00765085">
      <w:pPr>
        <w:spacing w:before="100" w:beforeAutospacing="1" w:after="100" w:afterAutospacing="1"/>
        <w:jc w:val="both"/>
        <w:rPr>
          <w:lang w:eastAsia="hr-HR"/>
        </w:rPr>
      </w:pPr>
      <w:r w:rsidRPr="00FA1FCD">
        <w:rPr>
          <w:lang w:eastAsia="hr-HR"/>
        </w:rPr>
        <w:t xml:space="preserve">Prijave programa i/ili projekata koje ne udovoljavaju formalnim uvjetima javnog poziva (zakašnjele prijave, prijave koje ne sadrže svu propisanu dokumentaciju ili prijave podnesene na neki drugi način, odnosno suprotno uvjetima iz ovog javnog poziva) neće biti upućene na stručno ocjenjivanje. Stručno ocjenjivanje </w:t>
      </w:r>
      <w:r w:rsidR="00635557">
        <w:rPr>
          <w:lang w:eastAsia="hr-HR"/>
        </w:rPr>
        <w:t>i ugova</w:t>
      </w:r>
      <w:r w:rsidR="00146B3A">
        <w:rPr>
          <w:lang w:eastAsia="hr-HR"/>
        </w:rPr>
        <w:t>r</w:t>
      </w:r>
      <w:r w:rsidR="00635557">
        <w:rPr>
          <w:lang w:eastAsia="hr-HR"/>
        </w:rPr>
        <w:t xml:space="preserve">anje </w:t>
      </w:r>
      <w:r w:rsidRPr="00FA1FCD">
        <w:rPr>
          <w:lang w:eastAsia="hr-HR"/>
        </w:rPr>
        <w:t xml:space="preserve">izvršiti će </w:t>
      </w:r>
      <w:r w:rsidR="006C57B7" w:rsidRPr="00FA1FCD">
        <w:rPr>
          <w:lang w:eastAsia="hr-HR"/>
        </w:rPr>
        <w:t xml:space="preserve">Športska zajednica </w:t>
      </w:r>
      <w:r w:rsidR="00BD704A" w:rsidRPr="00FA1FCD">
        <w:rPr>
          <w:lang w:eastAsia="hr-HR"/>
        </w:rPr>
        <w:t>Zadarske županije</w:t>
      </w:r>
      <w:r w:rsidR="00AE45B9" w:rsidRPr="00FA1FCD">
        <w:rPr>
          <w:lang w:eastAsia="hr-HR"/>
        </w:rPr>
        <w:t>.</w:t>
      </w:r>
    </w:p>
    <w:p w14:paraId="4102C07B" w14:textId="0575096E" w:rsidR="00765085" w:rsidRPr="000A1A0E" w:rsidRDefault="00765085" w:rsidP="00765085">
      <w:pPr>
        <w:spacing w:before="100" w:beforeAutospacing="1" w:after="100" w:afterAutospacing="1"/>
        <w:jc w:val="center"/>
        <w:rPr>
          <w:b/>
          <w:bCs/>
          <w:lang w:eastAsia="hr-HR"/>
        </w:rPr>
      </w:pPr>
      <w:r w:rsidRPr="000A1A0E">
        <w:rPr>
          <w:b/>
          <w:bCs/>
          <w:lang w:eastAsia="hr-HR"/>
        </w:rPr>
        <w:t>VII</w:t>
      </w:r>
      <w:r w:rsidR="00FD54EE">
        <w:rPr>
          <w:b/>
          <w:bCs/>
          <w:lang w:eastAsia="hr-HR"/>
        </w:rPr>
        <w:t>I</w:t>
      </w:r>
      <w:r w:rsidRPr="000A1A0E">
        <w:rPr>
          <w:b/>
          <w:bCs/>
          <w:lang w:eastAsia="hr-HR"/>
        </w:rPr>
        <w:t>.</w:t>
      </w:r>
    </w:p>
    <w:p w14:paraId="243A62E8" w14:textId="5505D4FE" w:rsidR="003E009A" w:rsidRDefault="003E009A" w:rsidP="003E009A">
      <w:pPr>
        <w:jc w:val="both"/>
        <w:rPr>
          <w:iCs/>
          <w:color w:val="000000"/>
          <w:lang w:eastAsia="hr-HR"/>
        </w:rPr>
      </w:pPr>
      <w:r>
        <w:rPr>
          <w:color w:val="000000"/>
        </w:rPr>
        <w:t>Zadarska županija i korisnik kojem će biti dodijeljena financijska sredstva za programe i/ili projekte u 202</w:t>
      </w:r>
      <w:r w:rsidR="00B74E34">
        <w:rPr>
          <w:color w:val="000000"/>
        </w:rPr>
        <w:t>6</w:t>
      </w:r>
      <w:r>
        <w:rPr>
          <w:color w:val="000000"/>
        </w:rPr>
        <w:t xml:space="preserve">. godini sklopit će Ugovor. </w:t>
      </w:r>
      <w:r>
        <w:rPr>
          <w:iCs/>
          <w:color w:val="000000"/>
          <w:lang w:eastAsia="hr-HR"/>
        </w:rPr>
        <w:t xml:space="preserve">Neposredno prije potpisivanja ugovora osobe ovlaštene za zastupanje i voditelja programa/ projekta udruga dužne su dostaviti izjavu da se protiv njih ne vodi kazneni postupak sukladno članku 5., točki 3. Uredbe o kriterijima, mjerilima i postupcima financiranja i ugovaranja programa i projekata od interesa za opće dobro koje provode udruge („Narodne novine“, br. 26/15). </w:t>
      </w:r>
    </w:p>
    <w:p w14:paraId="02932011" w14:textId="77777777" w:rsidR="00AA1D05" w:rsidRDefault="00AA1D05" w:rsidP="00AA1D05">
      <w:pPr>
        <w:pStyle w:val="StandardWeb"/>
        <w:jc w:val="both"/>
        <w:rPr>
          <w:color w:val="000000"/>
        </w:rPr>
      </w:pPr>
    </w:p>
    <w:p w14:paraId="6141EF03" w14:textId="77777777" w:rsidR="00AA1D05" w:rsidRDefault="00AA1D05" w:rsidP="00AA1D05">
      <w:pPr>
        <w:pStyle w:val="StandardWeb"/>
        <w:jc w:val="center"/>
        <w:rPr>
          <w:b/>
          <w:bCs/>
          <w:color w:val="000000"/>
        </w:rPr>
      </w:pPr>
      <w:r>
        <w:rPr>
          <w:b/>
          <w:bCs/>
          <w:color w:val="000000"/>
        </w:rPr>
        <w:t>VIII.</w:t>
      </w:r>
    </w:p>
    <w:p w14:paraId="397B20D5" w14:textId="77777777" w:rsidR="00AA1D05" w:rsidRDefault="00AA1D05" w:rsidP="00AA1D05">
      <w:pPr>
        <w:jc w:val="both"/>
        <w:rPr>
          <w:iCs/>
          <w:color w:val="000000"/>
          <w:lang w:eastAsia="hr-HR"/>
        </w:rPr>
      </w:pPr>
      <w:r>
        <w:rPr>
          <w:iCs/>
          <w:color w:val="000000"/>
          <w:lang w:eastAsia="hr-HR"/>
        </w:rPr>
        <w:t>Radi kontrole namjenskog korištenja sredstva korisnik se obvezuje da će dostaviti Izvješće o potrošnji proračunskih sredstava za programe/projekte. Izvješće se sastoji od opisnog i financijskog dijela.</w:t>
      </w:r>
    </w:p>
    <w:p w14:paraId="43A75495" w14:textId="77777777" w:rsidR="00AA1D05" w:rsidRDefault="00AA1D05" w:rsidP="00AA1D05">
      <w:pPr>
        <w:jc w:val="both"/>
        <w:rPr>
          <w:iCs/>
          <w:color w:val="000000"/>
          <w:lang w:eastAsia="hr-HR"/>
        </w:rPr>
      </w:pPr>
      <w:r>
        <w:rPr>
          <w:iCs/>
          <w:color w:val="000000"/>
          <w:lang w:eastAsia="hr-HR"/>
        </w:rPr>
        <w:t>Uz opisno izvješće dostavljaju se popratni materijali kao što su isječci iz novina, fotografije i drugo.</w:t>
      </w:r>
    </w:p>
    <w:p w14:paraId="0564C3BB" w14:textId="77777777" w:rsidR="00AA1D05" w:rsidRDefault="00AA1D05" w:rsidP="00AA1D05">
      <w:pPr>
        <w:jc w:val="both"/>
        <w:rPr>
          <w:iCs/>
          <w:color w:val="000000"/>
          <w:lang w:eastAsia="hr-HR"/>
        </w:rPr>
      </w:pPr>
      <w:r>
        <w:rPr>
          <w:iCs/>
          <w:color w:val="000000"/>
          <w:lang w:eastAsia="hr-HR"/>
        </w:rPr>
        <w:t>U financijskom izvješću navode se cjelokupni troškovi neovisno o tome iz kojeg su izvora financirani i dostavljaju se dokazi o istome (preslika faktura, ugovora o djelu ili ugovora o autorskom honoraru s obračunima istih) te dokazi o plaćanju istih (presliku naloga o prijenosu ili izvoda sa žiro računa).</w:t>
      </w:r>
    </w:p>
    <w:p w14:paraId="05B58A1F" w14:textId="77777777" w:rsidR="00AA1D05" w:rsidRDefault="00AA1D05" w:rsidP="00AA1D05">
      <w:pPr>
        <w:jc w:val="both"/>
        <w:rPr>
          <w:iCs/>
          <w:color w:val="000000"/>
          <w:lang w:eastAsia="hr-HR"/>
        </w:rPr>
      </w:pPr>
      <w:r>
        <w:rPr>
          <w:iCs/>
          <w:color w:val="000000"/>
          <w:lang w:eastAsia="hr-HR"/>
        </w:rPr>
        <w:t>Izvješće se podnosi u roku od tri mjeseca od završetka projekta ili programa, a najkasnije do 31. siječnja slijedeće proračunske godine.</w:t>
      </w:r>
    </w:p>
    <w:p w14:paraId="208068AF" w14:textId="77777777" w:rsidR="00AA1D05" w:rsidRDefault="00AA1D05" w:rsidP="00AA1D05">
      <w:pPr>
        <w:jc w:val="both"/>
        <w:rPr>
          <w:iCs/>
          <w:color w:val="000000"/>
          <w:lang w:eastAsia="hr-HR"/>
        </w:rPr>
      </w:pPr>
      <w:r>
        <w:rPr>
          <w:iCs/>
          <w:color w:val="000000"/>
          <w:lang w:eastAsia="hr-HR"/>
        </w:rPr>
        <w:t>Izvješće se podnosi elektroničkim putem korištenjem sustava SOM natječaji.</w:t>
      </w:r>
    </w:p>
    <w:p w14:paraId="3F709455" w14:textId="77777777" w:rsidR="0022021E" w:rsidRDefault="0022021E" w:rsidP="00AA1D05">
      <w:pPr>
        <w:jc w:val="center"/>
        <w:rPr>
          <w:b/>
          <w:bCs/>
          <w:iCs/>
          <w:color w:val="000000"/>
          <w:lang w:eastAsia="hr-HR"/>
        </w:rPr>
      </w:pPr>
    </w:p>
    <w:p w14:paraId="793CB57F" w14:textId="55AF417F" w:rsidR="00AA1D05" w:rsidRDefault="00AA1D05" w:rsidP="00AA1D05">
      <w:pPr>
        <w:jc w:val="center"/>
        <w:rPr>
          <w:rFonts w:asciiTheme="minorHAnsi" w:hAnsiTheme="minorHAnsi" w:cstheme="minorBidi"/>
          <w:b/>
          <w:bCs/>
          <w:iCs/>
          <w:color w:val="000000"/>
          <w:lang w:eastAsia="hr-HR"/>
        </w:rPr>
      </w:pPr>
      <w:r>
        <w:rPr>
          <w:b/>
          <w:bCs/>
          <w:iCs/>
          <w:color w:val="000000"/>
          <w:lang w:eastAsia="hr-HR"/>
        </w:rPr>
        <w:t>IX.</w:t>
      </w:r>
    </w:p>
    <w:p w14:paraId="290BC49F" w14:textId="77777777" w:rsidR="00AA1D05" w:rsidRDefault="00AA1D05" w:rsidP="00AA1D05">
      <w:pPr>
        <w:pStyle w:val="StandardWeb"/>
        <w:shd w:val="clear" w:color="auto" w:fill="FFFFFF"/>
        <w:spacing w:before="0" w:beforeAutospacing="0" w:after="150" w:afterAutospacing="0"/>
        <w:jc w:val="both"/>
        <w:rPr>
          <w:rFonts w:ascii="Times" w:hAnsi="Times" w:cs="Times"/>
          <w:color w:val="000000"/>
        </w:rPr>
      </w:pPr>
      <w:r>
        <w:rPr>
          <w:rFonts w:ascii="Times" w:hAnsi="Times" w:cs="Times"/>
          <w:color w:val="000000"/>
        </w:rPr>
        <w:t>Provedbu financiranog programa prati i nadzor nad korištenjem odobrenih financijskih sredstava provodi upravno tijelo temeljem izvješća o provedbi, a po potrebi i neposrednim uvidom u dokumentaciju.</w:t>
      </w:r>
    </w:p>
    <w:p w14:paraId="4382C86D" w14:textId="77777777" w:rsidR="00AA1D05" w:rsidRDefault="00AA1D05" w:rsidP="00AA1D05">
      <w:pPr>
        <w:pStyle w:val="StandardWeb"/>
        <w:shd w:val="clear" w:color="auto" w:fill="FFFFFF"/>
        <w:spacing w:before="0" w:beforeAutospacing="0" w:after="150" w:afterAutospacing="0"/>
        <w:jc w:val="both"/>
        <w:rPr>
          <w:color w:val="000000"/>
        </w:rPr>
      </w:pPr>
    </w:p>
    <w:p w14:paraId="0B4FCE13" w14:textId="77777777" w:rsidR="00AA1D05" w:rsidRDefault="00AA1D05" w:rsidP="00AA1D05">
      <w:pPr>
        <w:pStyle w:val="StandardWeb"/>
        <w:shd w:val="clear" w:color="auto" w:fill="FFFFFF"/>
        <w:spacing w:before="0" w:beforeAutospacing="0" w:after="150" w:afterAutospacing="0"/>
        <w:jc w:val="center"/>
        <w:rPr>
          <w:color w:val="000000"/>
        </w:rPr>
      </w:pPr>
      <w:r>
        <w:rPr>
          <w:rStyle w:val="Naglaeno"/>
          <w:rFonts w:ascii="Times" w:hAnsi="Times" w:cs="Times"/>
          <w:color w:val="000000"/>
        </w:rPr>
        <w:t>X.</w:t>
      </w:r>
    </w:p>
    <w:p w14:paraId="0FA16587" w14:textId="77777777" w:rsidR="00AA1D05" w:rsidRDefault="00AA1D05" w:rsidP="00AA1D05">
      <w:pPr>
        <w:pStyle w:val="StandardWeb"/>
        <w:shd w:val="clear" w:color="auto" w:fill="FFFFFF"/>
        <w:spacing w:before="0" w:beforeAutospacing="0" w:after="150" w:afterAutospacing="0"/>
        <w:jc w:val="both"/>
        <w:rPr>
          <w:color w:val="000000"/>
        </w:rPr>
      </w:pPr>
      <w:r>
        <w:rPr>
          <w:rFonts w:ascii="Times" w:hAnsi="Times" w:cs="Times"/>
          <w:color w:val="000000"/>
        </w:rPr>
        <w:t>Upravni odjel za obrazovanje, kulturu i šport Zadarske županije će od korisnika financiranja, zahtjevom u pisanom obliku tražiti povrat sredstava za provedbu odobrenog programa ili projekta u slučaju kada utvrdi da korisnik financiranja:</w:t>
      </w:r>
    </w:p>
    <w:p w14:paraId="3DC0AF7B"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nije realizirao program ili projekt utvrđen proračunom i ugovorom,</w:t>
      </w:r>
    </w:p>
    <w:p w14:paraId="2418C77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nije utrošio sva odobrena sredstva,</w:t>
      </w:r>
    </w:p>
    <w:p w14:paraId="65A8180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sredstva nije namjenski koristio,</w:t>
      </w:r>
    </w:p>
    <w:p w14:paraId="7CADFC62" w14:textId="77777777" w:rsidR="00AA1D05" w:rsidRDefault="00AA1D05" w:rsidP="00AA1D05">
      <w:pPr>
        <w:pStyle w:val="StandardWeb"/>
        <w:shd w:val="clear" w:color="auto" w:fill="FFFFFF"/>
        <w:spacing w:before="0" w:beforeAutospacing="0" w:after="0" w:afterAutospacing="0"/>
        <w:rPr>
          <w:color w:val="000000"/>
        </w:rPr>
      </w:pPr>
      <w:r>
        <w:rPr>
          <w:rFonts w:ascii="Times" w:hAnsi="Times" w:cs="Times"/>
          <w:color w:val="000000"/>
        </w:rPr>
        <w:t>- iz neopravdanih razloga nije podnio izvještaj u propisanom roku.</w:t>
      </w:r>
    </w:p>
    <w:p w14:paraId="39B83EE0" w14:textId="77777777" w:rsidR="00AA1D05" w:rsidRDefault="00AA1D05" w:rsidP="00AA1D05">
      <w:pPr>
        <w:pStyle w:val="StandardWeb"/>
        <w:shd w:val="clear" w:color="auto" w:fill="FFFFFF"/>
        <w:spacing w:before="0" w:beforeAutospacing="0" w:after="150" w:afterAutospacing="0"/>
        <w:rPr>
          <w:color w:val="000000"/>
        </w:rPr>
      </w:pPr>
    </w:p>
    <w:p w14:paraId="6C50FA34" w14:textId="77777777" w:rsidR="00AA1D05" w:rsidRDefault="00AA1D05" w:rsidP="00AA1D05">
      <w:pPr>
        <w:pStyle w:val="StandardWeb"/>
        <w:shd w:val="clear" w:color="auto" w:fill="FFFFFF"/>
        <w:spacing w:before="0" w:beforeAutospacing="0" w:after="150" w:afterAutospacing="0"/>
        <w:jc w:val="center"/>
        <w:rPr>
          <w:color w:val="000000"/>
        </w:rPr>
      </w:pPr>
      <w:r>
        <w:rPr>
          <w:rStyle w:val="Naglaeno"/>
          <w:rFonts w:ascii="Times" w:hAnsi="Times" w:cs="Times"/>
          <w:color w:val="000000"/>
        </w:rPr>
        <w:t>XI.</w:t>
      </w:r>
    </w:p>
    <w:p w14:paraId="799B8D21" w14:textId="77777777" w:rsidR="00AA1D05" w:rsidRDefault="00AA1D05" w:rsidP="00AA1D05">
      <w:pPr>
        <w:pStyle w:val="StandardWeb"/>
        <w:shd w:val="clear" w:color="auto" w:fill="FFFFFF"/>
        <w:spacing w:before="0" w:beforeAutospacing="0" w:after="150" w:afterAutospacing="0"/>
        <w:jc w:val="both"/>
        <w:rPr>
          <w:color w:val="000000"/>
        </w:rPr>
      </w:pPr>
      <w:r>
        <w:rPr>
          <w:rFonts w:ascii="Times" w:hAnsi="Times" w:cs="Times"/>
          <w:color w:val="000000"/>
        </w:rPr>
        <w:t>Korisnik financiranja će najkasnije u roku od 45 dana od primitka zahtjeva iz točke XIII. ovog Poziva, sukladno uputama Zadarskoj županiji vratiti sva neutrošena sredstva i nenamjenski utrošena sredstva.</w:t>
      </w:r>
    </w:p>
    <w:p w14:paraId="5D523B1A" w14:textId="77777777" w:rsidR="00765085" w:rsidRPr="00FA1FCD" w:rsidRDefault="00765085" w:rsidP="00765085">
      <w:pPr>
        <w:spacing w:before="100" w:beforeAutospacing="1" w:after="100" w:afterAutospacing="1"/>
        <w:jc w:val="both"/>
        <w:rPr>
          <w:lang w:eastAsia="hr-HR"/>
        </w:rPr>
      </w:pPr>
    </w:p>
    <w:p w14:paraId="36B24BE2" w14:textId="2AACF901" w:rsidR="00765085" w:rsidRPr="00B315C4" w:rsidRDefault="00765085" w:rsidP="00B315C4">
      <w:pPr>
        <w:pStyle w:val="Bezproreda"/>
        <w:rPr>
          <w:lang w:eastAsia="hr-HR"/>
        </w:rPr>
      </w:pPr>
      <w:r w:rsidRPr="00B315C4">
        <w:rPr>
          <w:lang w:eastAsia="hr-HR"/>
        </w:rPr>
        <w:t xml:space="preserve">KLASA: </w:t>
      </w:r>
      <w:r w:rsidR="003E220F">
        <w:rPr>
          <w:lang w:eastAsia="hr-HR"/>
        </w:rPr>
        <w:t>620-01/25-01/25</w:t>
      </w:r>
    </w:p>
    <w:p w14:paraId="7115E51B" w14:textId="467A57CA" w:rsidR="00765085" w:rsidRPr="00B315C4" w:rsidRDefault="00765085" w:rsidP="00B315C4">
      <w:pPr>
        <w:pStyle w:val="Bezproreda"/>
        <w:rPr>
          <w:lang w:eastAsia="hr-HR"/>
        </w:rPr>
      </w:pPr>
      <w:r w:rsidRPr="00B315C4">
        <w:rPr>
          <w:lang w:eastAsia="hr-HR"/>
        </w:rPr>
        <w:t>URBROJ:</w:t>
      </w:r>
      <w:r w:rsidR="00C156F2" w:rsidRPr="00B315C4">
        <w:rPr>
          <w:lang w:eastAsia="hr-HR"/>
        </w:rPr>
        <w:t>2198-04/1-2</w:t>
      </w:r>
      <w:r w:rsidR="003E220F">
        <w:rPr>
          <w:lang w:eastAsia="hr-HR"/>
        </w:rPr>
        <w:t>5</w:t>
      </w:r>
      <w:r w:rsidR="00C156F2" w:rsidRPr="00B315C4">
        <w:rPr>
          <w:lang w:eastAsia="hr-HR"/>
        </w:rPr>
        <w:t>-</w:t>
      </w:r>
      <w:r w:rsidR="003E220F">
        <w:rPr>
          <w:lang w:eastAsia="hr-HR"/>
        </w:rPr>
        <w:t>1</w:t>
      </w:r>
    </w:p>
    <w:p w14:paraId="70032C00" w14:textId="1AD33CE4" w:rsidR="00765085" w:rsidRPr="00B315C4" w:rsidRDefault="00765085" w:rsidP="00B315C4">
      <w:pPr>
        <w:pStyle w:val="Bezproreda"/>
        <w:rPr>
          <w:lang w:eastAsia="hr-HR"/>
        </w:rPr>
      </w:pPr>
      <w:r w:rsidRPr="00B315C4">
        <w:rPr>
          <w:lang w:eastAsia="hr-HR"/>
        </w:rPr>
        <w:t xml:space="preserve">Zadar, </w:t>
      </w:r>
      <w:r w:rsidR="003F0686">
        <w:rPr>
          <w:lang w:eastAsia="hr-HR"/>
        </w:rPr>
        <w:t>26</w:t>
      </w:r>
      <w:r w:rsidRPr="00B315C4">
        <w:rPr>
          <w:lang w:eastAsia="hr-HR"/>
        </w:rPr>
        <w:t>. rujna 202</w:t>
      </w:r>
      <w:r w:rsidR="003F0686">
        <w:rPr>
          <w:lang w:eastAsia="hr-HR"/>
        </w:rPr>
        <w:t>5</w:t>
      </w:r>
      <w:r w:rsidR="00C170AB" w:rsidRPr="00B315C4">
        <w:rPr>
          <w:lang w:eastAsia="hr-HR"/>
        </w:rPr>
        <w:t>.</w:t>
      </w:r>
      <w:r w:rsidRPr="00B315C4">
        <w:rPr>
          <w:lang w:eastAsia="hr-HR"/>
        </w:rPr>
        <w:t xml:space="preserve"> godine</w:t>
      </w:r>
    </w:p>
    <w:p w14:paraId="541EA866" w14:textId="77777777" w:rsidR="00605DB4" w:rsidRPr="00FA1FCD" w:rsidRDefault="00605DB4" w:rsidP="00605DB4">
      <w:pPr>
        <w:jc w:val="both"/>
        <w:rPr>
          <w:b/>
          <w:bCs/>
          <w:lang w:eastAsia="hr-HR"/>
        </w:rPr>
      </w:pPr>
    </w:p>
    <w:p w14:paraId="298A2DF9" w14:textId="77777777" w:rsidR="00605DB4" w:rsidRPr="00FA1FCD" w:rsidRDefault="00605DB4" w:rsidP="00605DB4">
      <w:pPr>
        <w:jc w:val="both"/>
        <w:rPr>
          <w:b/>
          <w:bCs/>
          <w:lang w:eastAsia="hr-HR"/>
        </w:rPr>
      </w:pPr>
    </w:p>
    <w:p w14:paraId="221E6DF7" w14:textId="77777777" w:rsidR="00605DB4" w:rsidRPr="00FA1FCD" w:rsidRDefault="00605DB4" w:rsidP="00605DB4">
      <w:pPr>
        <w:jc w:val="both"/>
        <w:rPr>
          <w:b/>
          <w:bCs/>
          <w:lang w:eastAsia="hr-HR"/>
        </w:rPr>
      </w:pPr>
    </w:p>
    <w:p w14:paraId="72E11972" w14:textId="77777777" w:rsidR="00605DB4" w:rsidRPr="00FA1FCD" w:rsidRDefault="00605DB4" w:rsidP="00605DB4">
      <w:pPr>
        <w:jc w:val="both"/>
        <w:rPr>
          <w:b/>
          <w:bCs/>
          <w:lang w:eastAsia="hr-HR"/>
        </w:rPr>
      </w:pPr>
    </w:p>
    <w:p w14:paraId="7461ECBA" w14:textId="77777777" w:rsidR="00605DB4" w:rsidRPr="00FA1FCD" w:rsidRDefault="00605DB4" w:rsidP="00605DB4">
      <w:pPr>
        <w:jc w:val="both"/>
        <w:rPr>
          <w:b/>
          <w:bCs/>
          <w:lang w:eastAsia="hr-HR"/>
        </w:rPr>
      </w:pPr>
    </w:p>
    <w:p w14:paraId="07DF61D9" w14:textId="77777777" w:rsidR="00EF50E8" w:rsidRPr="00FA1FCD" w:rsidRDefault="00EF50E8">
      <w:pPr>
        <w:rPr>
          <w:b/>
          <w:bCs/>
        </w:rPr>
      </w:pPr>
    </w:p>
    <w:sectPr w:rsidR="00EF50E8" w:rsidRPr="00FA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F7F"/>
    <w:multiLevelType w:val="hybridMultilevel"/>
    <w:tmpl w:val="281E6A3E"/>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9034F3"/>
    <w:multiLevelType w:val="hybridMultilevel"/>
    <w:tmpl w:val="0A7C98F8"/>
    <w:lvl w:ilvl="0" w:tplc="A1DC03D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C93648"/>
    <w:multiLevelType w:val="hybridMultilevel"/>
    <w:tmpl w:val="B9ACA460"/>
    <w:lvl w:ilvl="0" w:tplc="D6040B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F21E13"/>
    <w:multiLevelType w:val="hybridMultilevel"/>
    <w:tmpl w:val="E6CCD6A8"/>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4D71F0E"/>
    <w:multiLevelType w:val="hybridMultilevel"/>
    <w:tmpl w:val="F0F4473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81065F"/>
    <w:multiLevelType w:val="hybridMultilevel"/>
    <w:tmpl w:val="2674A086"/>
    <w:lvl w:ilvl="0" w:tplc="A1DC03D6">
      <w:start w:val="1"/>
      <w:numFmt w:val="bullet"/>
      <w:lvlText w:val="-"/>
      <w:lvlJc w:val="left"/>
      <w:pPr>
        <w:tabs>
          <w:tab w:val="num" w:pos="720"/>
        </w:tabs>
        <w:ind w:left="720" w:hanging="360"/>
      </w:pPr>
      <w:rPr>
        <w:rFonts w:ascii="Courier New" w:hAnsi="Courier New"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60565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822835">
    <w:abstractNumId w:val="2"/>
  </w:num>
  <w:num w:numId="3" w16cid:durableId="1071849920">
    <w:abstractNumId w:val="3"/>
  </w:num>
  <w:num w:numId="4" w16cid:durableId="15913093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867741">
    <w:abstractNumId w:val="0"/>
  </w:num>
  <w:num w:numId="6" w16cid:durableId="38695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C4"/>
    <w:rsid w:val="00021482"/>
    <w:rsid w:val="00060C95"/>
    <w:rsid w:val="000860D6"/>
    <w:rsid w:val="0009227E"/>
    <w:rsid w:val="000A1A0E"/>
    <w:rsid w:val="00101E55"/>
    <w:rsid w:val="00146B3A"/>
    <w:rsid w:val="001824C0"/>
    <w:rsid w:val="002120E9"/>
    <w:rsid w:val="0022021E"/>
    <w:rsid w:val="00234E8B"/>
    <w:rsid w:val="00245764"/>
    <w:rsid w:val="002626E4"/>
    <w:rsid w:val="002673C1"/>
    <w:rsid w:val="002F32CD"/>
    <w:rsid w:val="0030487C"/>
    <w:rsid w:val="00397DFC"/>
    <w:rsid w:val="003E009A"/>
    <w:rsid w:val="003E220F"/>
    <w:rsid w:val="003E6767"/>
    <w:rsid w:val="003F0686"/>
    <w:rsid w:val="00456B50"/>
    <w:rsid w:val="004723DA"/>
    <w:rsid w:val="00492B74"/>
    <w:rsid w:val="004E7A7D"/>
    <w:rsid w:val="005335A5"/>
    <w:rsid w:val="005802B6"/>
    <w:rsid w:val="005806A8"/>
    <w:rsid w:val="00581731"/>
    <w:rsid w:val="005A0E35"/>
    <w:rsid w:val="005D38DE"/>
    <w:rsid w:val="00605DB4"/>
    <w:rsid w:val="00635557"/>
    <w:rsid w:val="00672280"/>
    <w:rsid w:val="006C57B7"/>
    <w:rsid w:val="00754AA7"/>
    <w:rsid w:val="00755B96"/>
    <w:rsid w:val="007647AC"/>
    <w:rsid w:val="00765085"/>
    <w:rsid w:val="007E050C"/>
    <w:rsid w:val="007E569F"/>
    <w:rsid w:val="008B5F83"/>
    <w:rsid w:val="008E37A7"/>
    <w:rsid w:val="0094627D"/>
    <w:rsid w:val="00973161"/>
    <w:rsid w:val="009812BE"/>
    <w:rsid w:val="009B531B"/>
    <w:rsid w:val="00A51494"/>
    <w:rsid w:val="00A67098"/>
    <w:rsid w:val="00A93C2A"/>
    <w:rsid w:val="00AA1D05"/>
    <w:rsid w:val="00AA24B9"/>
    <w:rsid w:val="00AC790C"/>
    <w:rsid w:val="00AD2D08"/>
    <w:rsid w:val="00AE45B9"/>
    <w:rsid w:val="00B24912"/>
    <w:rsid w:val="00B315C4"/>
    <w:rsid w:val="00B40D89"/>
    <w:rsid w:val="00B5514E"/>
    <w:rsid w:val="00B74E34"/>
    <w:rsid w:val="00B871AC"/>
    <w:rsid w:val="00B926C4"/>
    <w:rsid w:val="00BD61A3"/>
    <w:rsid w:val="00BD704A"/>
    <w:rsid w:val="00C018A7"/>
    <w:rsid w:val="00C06B53"/>
    <w:rsid w:val="00C156F2"/>
    <w:rsid w:val="00C170AB"/>
    <w:rsid w:val="00C71CD3"/>
    <w:rsid w:val="00D40B3C"/>
    <w:rsid w:val="00D85C4C"/>
    <w:rsid w:val="00DC0AAF"/>
    <w:rsid w:val="00DE0EF9"/>
    <w:rsid w:val="00DF5212"/>
    <w:rsid w:val="00E007DD"/>
    <w:rsid w:val="00E25020"/>
    <w:rsid w:val="00E96DC0"/>
    <w:rsid w:val="00ED7917"/>
    <w:rsid w:val="00EE0413"/>
    <w:rsid w:val="00EF1E09"/>
    <w:rsid w:val="00EF437F"/>
    <w:rsid w:val="00EF50E8"/>
    <w:rsid w:val="00F44088"/>
    <w:rsid w:val="00F769DB"/>
    <w:rsid w:val="00FA1FCD"/>
    <w:rsid w:val="00FB495F"/>
    <w:rsid w:val="00FD54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114D"/>
  <w15:chartTrackingRefBased/>
  <w15:docId w15:val="{CFAD09A4-EC80-44CC-858F-655AE8BE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B4"/>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1482"/>
    <w:pPr>
      <w:ind w:left="720"/>
      <w:contextualSpacing/>
    </w:pPr>
  </w:style>
  <w:style w:type="character" w:styleId="Hiperveza">
    <w:name w:val="Hyperlink"/>
    <w:basedOn w:val="Zadanifontodlomka"/>
    <w:uiPriority w:val="99"/>
    <w:unhideWhenUsed/>
    <w:rsid w:val="00B24912"/>
    <w:rPr>
      <w:color w:val="0563C1" w:themeColor="hyperlink"/>
      <w:u w:val="single"/>
    </w:rPr>
  </w:style>
  <w:style w:type="character" w:styleId="Nerijeenospominjanje">
    <w:name w:val="Unresolved Mention"/>
    <w:basedOn w:val="Zadanifontodlomka"/>
    <w:uiPriority w:val="99"/>
    <w:semiHidden/>
    <w:unhideWhenUsed/>
    <w:rsid w:val="00B24912"/>
    <w:rPr>
      <w:color w:val="605E5C"/>
      <w:shd w:val="clear" w:color="auto" w:fill="E1DFDD"/>
    </w:rPr>
  </w:style>
  <w:style w:type="paragraph" w:customStyle="1" w:styleId="Default">
    <w:name w:val="Default"/>
    <w:rsid w:val="00FA1FCD"/>
    <w:pPr>
      <w:autoSpaceDE w:val="0"/>
      <w:autoSpaceDN w:val="0"/>
      <w:adjustRightInd w:val="0"/>
      <w:spacing w:after="0" w:line="240" w:lineRule="auto"/>
    </w:pPr>
    <w:rPr>
      <w:rFonts w:ascii="Garamond" w:hAnsi="Garamond" w:cs="Garamond"/>
      <w:color w:val="000000"/>
      <w:sz w:val="24"/>
      <w:szCs w:val="24"/>
    </w:rPr>
  </w:style>
  <w:style w:type="character" w:styleId="SlijeenaHiperveza">
    <w:name w:val="FollowedHyperlink"/>
    <w:basedOn w:val="Zadanifontodlomka"/>
    <w:uiPriority w:val="99"/>
    <w:semiHidden/>
    <w:unhideWhenUsed/>
    <w:rsid w:val="00DF5212"/>
    <w:rPr>
      <w:color w:val="954F72" w:themeColor="followedHyperlink"/>
      <w:u w:val="single"/>
    </w:rPr>
  </w:style>
  <w:style w:type="paragraph" w:styleId="StandardWeb">
    <w:name w:val="Normal (Web)"/>
    <w:basedOn w:val="Normal"/>
    <w:uiPriority w:val="99"/>
    <w:semiHidden/>
    <w:unhideWhenUsed/>
    <w:rsid w:val="00AA1D05"/>
    <w:pPr>
      <w:spacing w:before="100" w:beforeAutospacing="1" w:after="100" w:afterAutospacing="1"/>
    </w:pPr>
    <w:rPr>
      <w:lang w:eastAsia="hr-HR"/>
    </w:rPr>
  </w:style>
  <w:style w:type="character" w:styleId="Naglaeno">
    <w:name w:val="Strong"/>
    <w:basedOn w:val="Zadanifontodlomka"/>
    <w:uiPriority w:val="22"/>
    <w:qFormat/>
    <w:rsid w:val="00AA1D05"/>
    <w:rPr>
      <w:b/>
      <w:bCs/>
    </w:rPr>
  </w:style>
  <w:style w:type="paragraph" w:styleId="Bezproreda">
    <w:name w:val="No Spacing"/>
    <w:uiPriority w:val="1"/>
    <w:qFormat/>
    <w:rsid w:val="00B315C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60741">
      <w:bodyDiv w:val="1"/>
      <w:marLeft w:val="0"/>
      <w:marRight w:val="0"/>
      <w:marTop w:val="0"/>
      <w:marBottom w:val="0"/>
      <w:divBdr>
        <w:top w:val="none" w:sz="0" w:space="0" w:color="auto"/>
        <w:left w:val="none" w:sz="0" w:space="0" w:color="auto"/>
        <w:bottom w:val="none" w:sz="0" w:space="0" w:color="auto"/>
        <w:right w:val="none" w:sz="0" w:space="0" w:color="auto"/>
      </w:divBdr>
    </w:div>
    <w:div w:id="590503698">
      <w:bodyDiv w:val="1"/>
      <w:marLeft w:val="0"/>
      <w:marRight w:val="0"/>
      <w:marTop w:val="0"/>
      <w:marBottom w:val="0"/>
      <w:divBdr>
        <w:top w:val="none" w:sz="0" w:space="0" w:color="auto"/>
        <w:left w:val="none" w:sz="0" w:space="0" w:color="auto"/>
        <w:bottom w:val="none" w:sz="0" w:space="0" w:color="auto"/>
        <w:right w:val="none" w:sz="0" w:space="0" w:color="auto"/>
      </w:divBdr>
    </w:div>
    <w:div w:id="715666550">
      <w:bodyDiv w:val="1"/>
      <w:marLeft w:val="0"/>
      <w:marRight w:val="0"/>
      <w:marTop w:val="0"/>
      <w:marBottom w:val="0"/>
      <w:divBdr>
        <w:top w:val="none" w:sz="0" w:space="0" w:color="auto"/>
        <w:left w:val="none" w:sz="0" w:space="0" w:color="auto"/>
        <w:bottom w:val="none" w:sz="0" w:space="0" w:color="auto"/>
        <w:right w:val="none" w:sz="0" w:space="0" w:color="auto"/>
      </w:divBdr>
    </w:div>
    <w:div w:id="982544849">
      <w:bodyDiv w:val="1"/>
      <w:marLeft w:val="0"/>
      <w:marRight w:val="0"/>
      <w:marTop w:val="0"/>
      <w:marBottom w:val="0"/>
      <w:divBdr>
        <w:top w:val="none" w:sz="0" w:space="0" w:color="auto"/>
        <w:left w:val="none" w:sz="0" w:space="0" w:color="auto"/>
        <w:bottom w:val="none" w:sz="0" w:space="0" w:color="auto"/>
        <w:right w:val="none" w:sz="0" w:space="0" w:color="auto"/>
      </w:divBdr>
    </w:div>
    <w:div w:id="15873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rska@som-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352;ZZZ\AppData\Local\Microsoft\Windows\INetCache\Content.Outlook\4S664OOG\www.zadarska-zupanija.hr" TargetMode="External"/><Relationship Id="rId5" Type="http://schemas.openxmlformats.org/officeDocument/2006/relationships/hyperlink" Target="https://www.szzz.hr/images/dokumenti/pravilnici/szzz/kriteriji-za-vrednovanje-jpszz.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1405</Words>
  <Characters>8012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Javni poziv</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dc:title>
  <dc:subject/>
  <dc:creator>Magdalena Dilber</dc:creator>
  <cp:keywords/>
  <dc:description/>
  <cp:lastModifiedBy>Magdalena Dilber</cp:lastModifiedBy>
  <cp:revision>36</cp:revision>
  <cp:lastPrinted>2024-09-19T06:39:00Z</cp:lastPrinted>
  <dcterms:created xsi:type="dcterms:W3CDTF">2024-09-19T07:38:00Z</dcterms:created>
  <dcterms:modified xsi:type="dcterms:W3CDTF">2025-09-22T11:49:00Z</dcterms:modified>
</cp:coreProperties>
</file>